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CC" w:rsidRDefault="00D334CC" w:rsidP="00012E5B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D334CC" w:rsidRDefault="00D334CC" w:rsidP="00012E5B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AB1A35" w:rsidRDefault="00AB1A35" w:rsidP="00012E5B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  <w:r>
        <w:rPr>
          <w:rFonts w:ascii="Verdana" w:hAnsi="Verdana" w:cs="Verdana"/>
          <w:noProof/>
          <w:sz w:val="18"/>
          <w:szCs w:val="18"/>
          <w:lang w:val="en-US" w:eastAsia="el-GR"/>
        </w:rPr>
        <w:t xml:space="preserve">            </w:t>
      </w:r>
    </w:p>
    <w:p w:rsidR="00AB1A35" w:rsidRDefault="00AB1A35" w:rsidP="00012E5B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AB1A35" w:rsidRDefault="00AB1A35" w:rsidP="00012E5B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AB1A35" w:rsidRDefault="00AB1A35" w:rsidP="00012E5B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AB1A35" w:rsidRDefault="00AB1A35" w:rsidP="00012E5B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 w:rsidR="000070DE"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35" w:rsidRPr="00DE6C69" w:rsidRDefault="00AB1A35" w:rsidP="00012E5B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ΕΛΛΗΝΙΚΗ ΔΗΜΟΚΡΑΤΙΑ</w:t>
      </w:r>
    </w:p>
    <w:p w:rsidR="00AB1A35" w:rsidRPr="00DE6C69" w:rsidRDefault="00AB1A35" w:rsidP="00012E5B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ΝΟΜΟΣ ΘΕΣΣΑΛΟΝΙΚΗΣ</w:t>
      </w:r>
    </w:p>
    <w:p w:rsidR="00AB1A35" w:rsidRPr="00DE6C69" w:rsidRDefault="00AB1A35" w:rsidP="00012E5B">
      <w:pPr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</w:rPr>
        <w:t xml:space="preserve">ΔΗΜΟΣ ΠΥΛΑΙΑΣ – ΧΟΡΤΙΑΤΗ </w:t>
      </w:r>
    </w:p>
    <w:p w:rsidR="00AB1A35" w:rsidRPr="00DE6C69" w:rsidRDefault="00AB1A35" w:rsidP="00012E5B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AB1A35" w:rsidRPr="00DE6C69" w:rsidRDefault="00AB1A35" w:rsidP="00012E5B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DE6C69">
        <w:rPr>
          <w:rFonts w:ascii="Times New Roman" w:hAnsi="Times New Roman" w:cs="Times New Roman"/>
        </w:rPr>
        <w:t>Γκένου</w:t>
      </w:r>
      <w:proofErr w:type="spellEnd"/>
      <w:r w:rsidRPr="00DE6C69">
        <w:rPr>
          <w:rFonts w:ascii="Times New Roman" w:hAnsi="Times New Roman" w:cs="Times New Roman"/>
        </w:rPr>
        <w:t xml:space="preserve">/ </w:t>
      </w:r>
    </w:p>
    <w:p w:rsidR="00AB1A35" w:rsidRPr="00FF6056" w:rsidRDefault="00AB1A35" w:rsidP="00012E5B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DE6C69">
        <w:rPr>
          <w:rFonts w:ascii="Times New Roman" w:hAnsi="Times New Roman" w:cs="Times New Roman"/>
          <w:lang w:val="en-US"/>
        </w:rPr>
        <w:t>Email</w:t>
      </w:r>
      <w:r w:rsidRPr="00FF605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F6056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DE6C69">
          <w:rPr>
            <w:rStyle w:val="-"/>
            <w:rFonts w:ascii="Times New Roman" w:hAnsi="Times New Roman"/>
            <w:lang w:val="en-US"/>
          </w:rPr>
          <w:t>l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genou</w:t>
        </w:r>
        <w:r w:rsidRPr="00FF6056">
          <w:rPr>
            <w:rStyle w:val="-"/>
            <w:rFonts w:ascii="Times New Roman" w:hAnsi="Times New Roman"/>
            <w:lang w:val="en-US"/>
          </w:rPr>
          <w:t>@</w:t>
        </w:r>
        <w:r w:rsidRPr="00DE6C69">
          <w:rPr>
            <w:rStyle w:val="-"/>
            <w:rFonts w:ascii="Times New Roman" w:hAnsi="Times New Roman"/>
            <w:lang w:val="en-US"/>
          </w:rPr>
          <w:t>pilea</w:t>
        </w:r>
        <w:r w:rsidRPr="00FF6056">
          <w:rPr>
            <w:rStyle w:val="-"/>
            <w:rFonts w:ascii="Times New Roman" w:hAnsi="Times New Roman"/>
            <w:lang w:val="en-US"/>
          </w:rPr>
          <w:t>-</w:t>
        </w:r>
        <w:r w:rsidRPr="00DE6C69">
          <w:rPr>
            <w:rStyle w:val="-"/>
            <w:rFonts w:ascii="Times New Roman" w:hAnsi="Times New Roman"/>
            <w:lang w:val="en-US"/>
          </w:rPr>
          <w:t>hortiatis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gr</w:t>
        </w:r>
      </w:hyperlink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AB1A35" w:rsidRPr="00DE6C69" w:rsidRDefault="00AB1A35" w:rsidP="00012E5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E6C69">
        <w:rPr>
          <w:rFonts w:ascii="Times New Roman" w:hAnsi="Times New Roman" w:cs="Times New Roman"/>
          <w:u w:val="single"/>
        </w:rPr>
        <w:t>Αριθ.Συνεδρίασης</w:t>
      </w:r>
      <w:proofErr w:type="spellEnd"/>
      <w:r w:rsidR="00654A54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EB237A" w:rsidRPr="007968AA">
        <w:rPr>
          <w:rFonts w:ascii="Times New Roman" w:hAnsi="Times New Roman" w:cs="Times New Roman"/>
          <w:b/>
          <w:bCs/>
          <w:u w:val="single"/>
        </w:rPr>
        <w:t>9</w:t>
      </w:r>
      <w:r w:rsidRPr="00DE6C69">
        <w:rPr>
          <w:rFonts w:ascii="Times New Roman" w:hAnsi="Times New Roman" w:cs="Times New Roman"/>
          <w:b/>
          <w:bCs/>
          <w:u w:val="single"/>
        </w:rPr>
        <w:t>η / 201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Pr="00DE6C69">
        <w:rPr>
          <w:rFonts w:ascii="Times New Roman" w:hAnsi="Times New Roman" w:cs="Times New Roman"/>
          <w:b/>
          <w:bCs/>
        </w:rPr>
        <w:tab/>
        <w:t xml:space="preserve"> </w:t>
      </w:r>
    </w:p>
    <w:p w:rsidR="00AB1A35" w:rsidRPr="00DE6C69" w:rsidRDefault="00AB1A35" w:rsidP="00012E5B">
      <w:pPr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AB1A35" w:rsidRPr="00DE6C69" w:rsidRDefault="00AB1A35" w:rsidP="00012E5B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Πανόραμα  </w:t>
      </w:r>
      <w:r w:rsidR="00EB237A" w:rsidRPr="00EB237A">
        <w:rPr>
          <w:rFonts w:ascii="Times New Roman" w:hAnsi="Times New Roman" w:cs="Times New Roman"/>
          <w:b/>
          <w:bCs/>
        </w:rPr>
        <w:t>23</w:t>
      </w:r>
      <w:r w:rsidR="00654A54" w:rsidRPr="00654A54">
        <w:rPr>
          <w:rFonts w:ascii="Times New Roman" w:hAnsi="Times New Roman" w:cs="Times New Roman"/>
          <w:b/>
          <w:bCs/>
        </w:rPr>
        <w:t xml:space="preserve">  </w:t>
      </w:r>
      <w:r w:rsidR="00654A54">
        <w:rPr>
          <w:rFonts w:ascii="Times New Roman" w:hAnsi="Times New Roman" w:cs="Times New Roman"/>
          <w:b/>
          <w:bCs/>
          <w:lang w:val="en-US"/>
        </w:rPr>
        <w:t>A</w:t>
      </w:r>
      <w:proofErr w:type="spellStart"/>
      <w:r w:rsidR="00654A54">
        <w:rPr>
          <w:rFonts w:ascii="Times New Roman" w:hAnsi="Times New Roman" w:cs="Times New Roman"/>
          <w:b/>
          <w:bCs/>
        </w:rPr>
        <w:t>πριλίου</w:t>
      </w:r>
      <w:proofErr w:type="spellEnd"/>
      <w:r w:rsidR="00654A54">
        <w:rPr>
          <w:rFonts w:ascii="Times New Roman" w:hAnsi="Times New Roman" w:cs="Times New Roman"/>
          <w:b/>
          <w:bCs/>
        </w:rPr>
        <w:t xml:space="preserve">  </w:t>
      </w:r>
      <w:r w:rsidRPr="00DE6C69">
        <w:rPr>
          <w:rFonts w:ascii="Times New Roman" w:hAnsi="Times New Roman" w:cs="Times New Roman"/>
          <w:b/>
          <w:bCs/>
        </w:rPr>
        <w:t xml:space="preserve">  201</w:t>
      </w:r>
      <w:r>
        <w:rPr>
          <w:rFonts w:ascii="Times New Roman" w:hAnsi="Times New Roman" w:cs="Times New Roman"/>
          <w:b/>
          <w:bCs/>
        </w:rPr>
        <w:t>5</w:t>
      </w:r>
    </w:p>
    <w:p w:rsidR="005358FA" w:rsidRPr="002B49B7" w:rsidRDefault="00AB1A35" w:rsidP="00012E5B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          </w:t>
      </w:r>
      <w:r w:rsidRPr="00DE6C69">
        <w:rPr>
          <w:rFonts w:ascii="Times New Roman" w:hAnsi="Times New Roman" w:cs="Times New Roman"/>
        </w:rPr>
        <w:t xml:space="preserve">   </w:t>
      </w:r>
      <w:r w:rsidRPr="00C61CF2">
        <w:rPr>
          <w:rFonts w:ascii="Times New Roman" w:hAnsi="Times New Roman" w:cs="Times New Roman"/>
        </w:rPr>
        <w:t xml:space="preserve">    </w:t>
      </w:r>
      <w:r w:rsidR="005358FA">
        <w:rPr>
          <w:rFonts w:ascii="Times New Roman" w:hAnsi="Times New Roman" w:cs="Times New Roman"/>
        </w:rPr>
        <w:t xml:space="preserve">   </w:t>
      </w:r>
      <w:r w:rsidR="002B49B7">
        <w:rPr>
          <w:rFonts w:ascii="Times New Roman" w:hAnsi="Times New Roman" w:cs="Times New Roman"/>
          <w:lang w:val="en-US"/>
        </w:rPr>
        <w:t xml:space="preserve">      </w:t>
      </w:r>
      <w:r w:rsidR="00A1745E">
        <w:rPr>
          <w:rFonts w:ascii="Times New Roman" w:hAnsi="Times New Roman" w:cs="Times New Roman"/>
        </w:rPr>
        <w:t xml:space="preserve"> </w:t>
      </w:r>
      <w:proofErr w:type="spellStart"/>
      <w:r w:rsidR="00EB237A">
        <w:rPr>
          <w:rFonts w:ascii="Times New Roman" w:hAnsi="Times New Roman" w:cs="Times New Roman"/>
          <w:b/>
          <w:bCs/>
        </w:rPr>
        <w:t>Αριθ.πρωτ</w:t>
      </w:r>
      <w:proofErr w:type="spellEnd"/>
      <w:r w:rsidR="002B49B7">
        <w:rPr>
          <w:rFonts w:ascii="Times New Roman" w:hAnsi="Times New Roman" w:cs="Times New Roman"/>
          <w:b/>
          <w:bCs/>
          <w:lang w:val="en-US"/>
        </w:rPr>
        <w:t>.13102</w:t>
      </w:r>
    </w:p>
    <w:p w:rsidR="005358FA" w:rsidRDefault="005358FA" w:rsidP="00012E5B">
      <w:pPr>
        <w:jc w:val="center"/>
        <w:rPr>
          <w:rFonts w:ascii="Times New Roman" w:hAnsi="Times New Roman" w:cs="Times New Roman"/>
          <w:b/>
          <w:bCs/>
        </w:rPr>
      </w:pPr>
    </w:p>
    <w:p w:rsidR="00AB1A35" w:rsidRPr="00A963AB" w:rsidRDefault="00AB1A35" w:rsidP="00012E5B">
      <w:pPr>
        <w:jc w:val="center"/>
        <w:rPr>
          <w:rFonts w:ascii="Times New Roman" w:hAnsi="Times New Roman" w:cs="Times New Roman"/>
          <w:b/>
          <w:bCs/>
        </w:rPr>
      </w:pPr>
      <w:r w:rsidRPr="00C61CF2">
        <w:rPr>
          <w:rFonts w:ascii="Times New Roman" w:hAnsi="Times New Roman" w:cs="Times New Roman"/>
          <w:b/>
          <w:bCs/>
        </w:rPr>
        <w:t xml:space="preserve">   </w:t>
      </w:r>
    </w:p>
    <w:p w:rsidR="00AB1A35" w:rsidRDefault="00AB1A35" w:rsidP="00012E5B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AB1A35" w:rsidRDefault="00AB1A35" w:rsidP="00012E5B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AB1A35" w:rsidRPr="00DE6C69" w:rsidRDefault="00AB1A35" w:rsidP="00012E5B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AB1A35" w:rsidRPr="00DE6C69" w:rsidRDefault="00AB1A35" w:rsidP="00012E5B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ΠΡΟΣ</w:t>
      </w:r>
    </w:p>
    <w:p w:rsidR="00AB1A35" w:rsidRDefault="00AB1A35" w:rsidP="00012E5B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FA4234" w:rsidRPr="00DE6C69" w:rsidRDefault="00FA4234" w:rsidP="00012E5B">
      <w:pPr>
        <w:jc w:val="center"/>
        <w:rPr>
          <w:rFonts w:ascii="Times New Roman" w:hAnsi="Times New Roman" w:cs="Times New Roman"/>
        </w:rPr>
      </w:pPr>
    </w:p>
    <w:p w:rsidR="00AB1A35" w:rsidRPr="00DE6C69" w:rsidRDefault="00AB1A35" w:rsidP="003B2A33">
      <w:pPr>
        <w:tabs>
          <w:tab w:val="left" w:pos="7380"/>
        </w:tabs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DE6C69">
        <w:rPr>
          <w:rFonts w:ascii="Times New Roman" w:hAnsi="Times New Roman" w:cs="Times New Roman"/>
          <w:b/>
        </w:rPr>
        <w:t xml:space="preserve"> Τακτική </w:t>
      </w:r>
      <w:r w:rsidRPr="00DE6C69">
        <w:rPr>
          <w:rFonts w:ascii="Times New Roman" w:hAnsi="Times New Roman" w:cs="Times New Roman"/>
        </w:rPr>
        <w:t>συνεδρίαση στο Δημοτικό Κατάστημα που βρίσκεται  στ</w:t>
      </w:r>
      <w:r w:rsidRPr="00DE6C69">
        <w:rPr>
          <w:rFonts w:ascii="Times New Roman" w:hAnsi="Times New Roman" w:cs="Times New Roman"/>
          <w:lang w:val="en-US"/>
        </w:rPr>
        <w:t>o</w:t>
      </w:r>
      <w:r w:rsidRPr="00DE6C69">
        <w:rPr>
          <w:rFonts w:ascii="Times New Roman" w:hAnsi="Times New Roman" w:cs="Times New Roman"/>
        </w:rPr>
        <w:t xml:space="preserve"> Πανόραμα (</w:t>
      </w:r>
      <w:proofErr w:type="spellStart"/>
      <w:r w:rsidRPr="00DE6C69">
        <w:rPr>
          <w:rFonts w:ascii="Times New Roman" w:hAnsi="Times New Roman" w:cs="Times New Roman"/>
        </w:rPr>
        <w:t>Σαμανίδη</w:t>
      </w:r>
      <w:proofErr w:type="spellEnd"/>
      <w:r w:rsidRPr="00DE6C69">
        <w:rPr>
          <w:rFonts w:ascii="Times New Roman" w:hAnsi="Times New Roman" w:cs="Times New Roman"/>
        </w:rPr>
        <w:t xml:space="preserve"> 21)  </w:t>
      </w:r>
      <w:r>
        <w:rPr>
          <w:rFonts w:ascii="Times New Roman" w:hAnsi="Times New Roman" w:cs="Times New Roman"/>
        </w:rPr>
        <w:t xml:space="preserve">στις </w:t>
      </w:r>
      <w:r w:rsidR="00EB237A">
        <w:rPr>
          <w:rFonts w:ascii="Times New Roman" w:hAnsi="Times New Roman" w:cs="Times New Roman"/>
          <w:b/>
        </w:rPr>
        <w:t>2</w:t>
      </w:r>
      <w:r w:rsidR="00EB237A" w:rsidRPr="00EB237A">
        <w:rPr>
          <w:rFonts w:ascii="Times New Roman" w:hAnsi="Times New Roman" w:cs="Times New Roman"/>
          <w:b/>
        </w:rPr>
        <w:t>7</w:t>
      </w:r>
      <w:r w:rsidR="00654A54">
        <w:rPr>
          <w:rFonts w:ascii="Times New Roman" w:hAnsi="Times New Roman" w:cs="Times New Roman"/>
          <w:b/>
        </w:rPr>
        <w:t xml:space="preserve">  Απριλίου</w:t>
      </w:r>
      <w:r w:rsidR="003C5D1D">
        <w:rPr>
          <w:rFonts w:ascii="Times New Roman" w:hAnsi="Times New Roman" w:cs="Times New Roman"/>
          <w:b/>
        </w:rPr>
        <w:t xml:space="preserve"> </w:t>
      </w:r>
      <w:r w:rsidRPr="00DE6C69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5</w:t>
      </w:r>
      <w:r w:rsidRPr="00DE6C69">
        <w:rPr>
          <w:rFonts w:ascii="Times New Roman" w:hAnsi="Times New Roman" w:cs="Times New Roman"/>
        </w:rPr>
        <w:t xml:space="preserve">  ημέρα</w:t>
      </w:r>
      <w:r w:rsidR="00A1745E">
        <w:rPr>
          <w:rFonts w:ascii="Times New Roman" w:hAnsi="Times New Roman" w:cs="Times New Roman"/>
        </w:rPr>
        <w:t xml:space="preserve"> </w:t>
      </w:r>
      <w:r w:rsidR="003C5D1D">
        <w:rPr>
          <w:rFonts w:ascii="Times New Roman" w:hAnsi="Times New Roman" w:cs="Times New Roman"/>
        </w:rPr>
        <w:t xml:space="preserve"> </w:t>
      </w:r>
      <w:r w:rsidR="00654A54">
        <w:rPr>
          <w:rFonts w:ascii="Times New Roman" w:hAnsi="Times New Roman" w:cs="Times New Roman"/>
          <w:b/>
        </w:rPr>
        <w:t xml:space="preserve">Δευτέρα </w:t>
      </w:r>
      <w:r w:rsidRPr="007D74A3">
        <w:rPr>
          <w:rFonts w:ascii="Times New Roman" w:hAnsi="Times New Roman" w:cs="Times New Roman"/>
          <w:b/>
        </w:rPr>
        <w:t xml:space="preserve"> </w:t>
      </w:r>
      <w:r w:rsidRPr="0070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C9E">
        <w:rPr>
          <w:rFonts w:ascii="Times New Roman" w:hAnsi="Times New Roman" w:cs="Times New Roman"/>
        </w:rPr>
        <w:t xml:space="preserve">και ώρα    </w:t>
      </w:r>
      <w:r w:rsidR="00E763D3">
        <w:rPr>
          <w:rFonts w:ascii="Times New Roman" w:hAnsi="Times New Roman" w:cs="Times New Roman"/>
          <w:b/>
        </w:rPr>
        <w:t>18.30</w:t>
      </w:r>
      <w:r w:rsidRPr="00BA5C9E">
        <w:rPr>
          <w:rFonts w:ascii="Times New Roman" w:hAnsi="Times New Roman" w:cs="Times New Roman"/>
        </w:rPr>
        <w:t xml:space="preserve">   με θέματα:</w:t>
      </w:r>
    </w:p>
    <w:p w:rsidR="00AB1A35" w:rsidRPr="00F22AB5" w:rsidRDefault="00AB1A35" w:rsidP="00012E5B">
      <w:pPr>
        <w:jc w:val="both"/>
        <w:rPr>
          <w:rFonts w:ascii="Gentium Basic" w:hAnsi="Gentium Basic" w:cs="Times New Roman"/>
        </w:rPr>
      </w:pPr>
    </w:p>
    <w:tbl>
      <w:tblPr>
        <w:tblpPr w:leftFromText="180" w:rightFromText="180" w:vertAnchor="text" w:tblpY="1"/>
        <w:tblOverlap w:val="never"/>
        <w:tblW w:w="10396" w:type="dxa"/>
        <w:tblLayout w:type="fixed"/>
        <w:tblLook w:val="0000"/>
      </w:tblPr>
      <w:tblGrid>
        <w:gridCol w:w="959"/>
        <w:gridCol w:w="9437"/>
      </w:tblGrid>
      <w:tr w:rsidR="00AB1A35" w:rsidRPr="003B2A33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35" w:rsidRPr="003B2A33" w:rsidRDefault="00AB1A35" w:rsidP="00855CEC">
            <w:pPr>
              <w:pStyle w:val="a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35" w:rsidRPr="003B2A33" w:rsidRDefault="00AB1A35" w:rsidP="00855CEC">
            <w:pPr>
              <w:pStyle w:val="a0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AB1A35" w:rsidRPr="003B2A33" w:rsidRDefault="00AB1A35" w:rsidP="00855CEC">
            <w:pPr>
              <w:pStyle w:val="a0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</w:t>
            </w: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AB1A35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35" w:rsidRPr="00BA5C9E" w:rsidRDefault="00AB1A35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35" w:rsidRPr="00654A54" w:rsidRDefault="00654A54" w:rsidP="00B602D1">
            <w:pPr>
              <w:jc w:val="both"/>
              <w:rPr>
                <w:rFonts w:ascii="Times New Roman" w:hAnsi="Times New Roman" w:cs="Times New Roman"/>
              </w:rPr>
            </w:pPr>
            <w:r w:rsidRPr="00654A54">
              <w:rPr>
                <w:rFonts w:ascii="Times New Roman" w:hAnsi="Times New Roman" w:cs="Times New Roman"/>
              </w:rPr>
              <w:t xml:space="preserve">Διόρθωση της 178/2015 Απόφασης του Δημοτικού Συμβουλίου   για τη σύνταξη της μελέτης  </w:t>
            </w:r>
            <w:r w:rsidRPr="00654A54">
              <w:rPr>
                <w:rFonts w:ascii="Times New Roman" w:hAnsi="Times New Roman" w:cs="Times New Roman"/>
                <w:bCs/>
                <w:lang w:eastAsia="el-GR"/>
              </w:rPr>
              <w:t>«</w:t>
            </w:r>
            <w:r w:rsidRPr="00654A54">
              <w:rPr>
                <w:rFonts w:ascii="Times New Roman" w:hAnsi="Times New Roman" w:cs="Times New Roman"/>
              </w:rPr>
              <w:t xml:space="preserve">Ενεργειακή επιθεώρηση και ενεργειακή προμελέτη  αθλητικών χώρων Δήμου»       </w:t>
            </w:r>
          </w:p>
        </w:tc>
      </w:tr>
      <w:tr w:rsidR="00AB1A35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35" w:rsidRPr="00BA5C9E" w:rsidRDefault="00AB1A35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35" w:rsidRPr="00FA4234" w:rsidRDefault="00654A54" w:rsidP="00B602D1">
            <w:pPr>
              <w:jc w:val="both"/>
              <w:rPr>
                <w:rFonts w:ascii="Times New Roman" w:hAnsi="Times New Roman" w:cs="Times New Roman"/>
              </w:rPr>
            </w:pPr>
            <w:r w:rsidRPr="00654A54">
              <w:rPr>
                <w:rFonts w:ascii="Times New Roman" w:hAnsi="Times New Roman" w:cs="Times New Roman"/>
              </w:rPr>
              <w:t xml:space="preserve">Αίτηση αναδόχου  για παράταση προθεσμίας περάτωσης του έργου: “ Κατασκευή τμημάτων οδών μεταξύ των ΟΤ25, ΟΤ26 και ΟΤ17 στην ΤΚ Εξοχής ”. </w:t>
            </w:r>
          </w:p>
        </w:tc>
      </w:tr>
      <w:tr w:rsidR="00AB1A35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35" w:rsidRPr="00BA5C9E" w:rsidRDefault="00AB1A35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35" w:rsidRPr="00654A54" w:rsidRDefault="00654A54" w:rsidP="00B602D1">
            <w:pPr>
              <w:jc w:val="both"/>
              <w:rPr>
                <w:rFonts w:ascii="Times New Roman" w:hAnsi="Times New Roman" w:cs="Times New Roman"/>
              </w:rPr>
            </w:pPr>
            <w:r w:rsidRPr="00654A54">
              <w:rPr>
                <w:rFonts w:ascii="Times New Roman" w:hAnsi="Times New Roman" w:cs="Times New Roman"/>
              </w:rPr>
              <w:t xml:space="preserve">Έγκριση παραχώρησης δικαιώματος ½ ιδανικού μεριδίου αδείας εκμετάλλευσης περιπτέρου της </w:t>
            </w:r>
            <w:proofErr w:type="spellStart"/>
            <w:r w:rsidRPr="00654A54">
              <w:rPr>
                <w:rFonts w:ascii="Times New Roman" w:hAnsi="Times New Roman" w:cs="Times New Roman"/>
              </w:rPr>
              <w:t>Τράϊκου</w:t>
            </w:r>
            <w:proofErr w:type="spellEnd"/>
            <w:r w:rsidRPr="00654A54">
              <w:rPr>
                <w:rFonts w:ascii="Times New Roman" w:hAnsi="Times New Roman" w:cs="Times New Roman"/>
              </w:rPr>
              <w:t xml:space="preserve"> Φωτεινής χήρα Δημητρίου λόγω παραίτησης της, και μεταβίβαση του απομένοντος μεριδίου στην </w:t>
            </w:r>
            <w:proofErr w:type="spellStart"/>
            <w:r w:rsidRPr="00654A54">
              <w:rPr>
                <w:rFonts w:ascii="Times New Roman" w:hAnsi="Times New Roman" w:cs="Times New Roman"/>
              </w:rPr>
              <w:t>Τράϊκου</w:t>
            </w:r>
            <w:proofErr w:type="spellEnd"/>
            <w:r w:rsidRPr="00654A54">
              <w:rPr>
                <w:rFonts w:ascii="Times New Roman" w:hAnsi="Times New Roman" w:cs="Times New Roman"/>
              </w:rPr>
              <w:t xml:space="preserve"> Αλεξάνδρα </w:t>
            </w:r>
            <w:proofErr w:type="spellStart"/>
            <w:r w:rsidRPr="00654A54">
              <w:rPr>
                <w:rFonts w:ascii="Times New Roman" w:hAnsi="Times New Roman" w:cs="Times New Roman"/>
              </w:rPr>
              <w:t>ορφ</w:t>
            </w:r>
            <w:proofErr w:type="spellEnd"/>
            <w:r w:rsidRPr="00654A54">
              <w:rPr>
                <w:rFonts w:ascii="Times New Roman" w:hAnsi="Times New Roman" w:cs="Times New Roman"/>
              </w:rPr>
              <w:t>. Δημητρίου</w:t>
            </w:r>
          </w:p>
        </w:tc>
      </w:tr>
      <w:tr w:rsidR="00AB1A35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35" w:rsidRPr="00BA5C9E" w:rsidRDefault="00AB1A35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35" w:rsidRPr="00654A54" w:rsidRDefault="00654A54" w:rsidP="00B602D1">
            <w:pPr>
              <w:jc w:val="both"/>
              <w:rPr>
                <w:rFonts w:ascii="Times New Roman" w:hAnsi="Times New Roman" w:cs="Times New Roman"/>
              </w:rPr>
            </w:pPr>
            <w:r w:rsidRPr="00654A54">
              <w:rPr>
                <w:rFonts w:ascii="Times New Roman" w:hAnsi="Times New Roman" w:cs="Times New Roman"/>
              </w:rPr>
              <w:t>Έγκριση διενέργειας εργασίας απομαγνητοφώνησης σε συνδυασμό με ψηφιακή αναπαραγωγή και περιεχομένου συνεδριάσεων Δ.Σ. για το έτος 2015 και έγκριση της υπ αριθ. 31/30-3-2015 επισυναπτόμενης μελέτης</w:t>
            </w:r>
          </w:p>
        </w:tc>
      </w:tr>
      <w:tr w:rsidR="00AB1A35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35" w:rsidRPr="00BA5C9E" w:rsidRDefault="00AB1A35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35" w:rsidRPr="00654A54" w:rsidRDefault="00654A54" w:rsidP="00B602D1">
            <w:pPr>
              <w:jc w:val="both"/>
              <w:rPr>
                <w:rFonts w:ascii="Times New Roman" w:hAnsi="Times New Roman" w:cs="Times New Roman"/>
              </w:rPr>
            </w:pPr>
            <w:r w:rsidRPr="00654A54">
              <w:rPr>
                <w:rFonts w:ascii="Times New Roman" w:hAnsi="Times New Roman" w:cs="Times New Roman"/>
                <w:bCs/>
              </w:rPr>
              <w:t>Έγκριση της «</w:t>
            </w:r>
            <w:r w:rsidRPr="00654A54">
              <w:rPr>
                <w:rFonts w:ascii="Times New Roman" w:hAnsi="Times New Roman" w:cs="Times New Roman"/>
              </w:rPr>
              <w:t>Προμήθειας 800 καρεκλών υπαίθριων εκδηλώσεων».</w:t>
            </w:r>
          </w:p>
        </w:tc>
      </w:tr>
      <w:tr w:rsidR="00AB1A35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35" w:rsidRPr="00BA5C9E" w:rsidRDefault="00AB1A35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35" w:rsidRPr="00654A54" w:rsidRDefault="00654A54" w:rsidP="00B602D1">
            <w:pPr>
              <w:jc w:val="both"/>
              <w:rPr>
                <w:rFonts w:ascii="Times New Roman" w:hAnsi="Times New Roman" w:cs="Times New Roman"/>
              </w:rPr>
            </w:pPr>
            <w:r w:rsidRPr="00654A54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«Συντηρήσεις οδών Δημοτικής Ενότητας Πυλαίας» με </w:t>
            </w:r>
            <w:proofErr w:type="spellStart"/>
            <w:r w:rsidRPr="00654A54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654A54">
              <w:rPr>
                <w:rFonts w:ascii="Times New Roman" w:hAnsi="Times New Roman" w:cs="Times New Roman"/>
              </w:rPr>
              <w:t>. 8/2011 του Δήμου Πυλαίας - Χορτιάτη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1D" w:rsidRPr="00654A54" w:rsidRDefault="00654A54" w:rsidP="00B602D1">
            <w:pPr>
              <w:jc w:val="both"/>
              <w:rPr>
                <w:rFonts w:ascii="Times New Roman" w:hAnsi="Times New Roman" w:cs="Times New Roman"/>
              </w:rPr>
            </w:pPr>
            <w:r w:rsidRPr="00654A54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«ΕΡΓΑΣΙΕΣ ΕΠΙΣΚΕΥΗΣ - ΣΥΝΤΗΡΗΣΗΣ ΣΧΟΛΙΚΗΣ  ΜΟΝΑΔΑΣ ΤΟΥ 2ου ΔΗΜ. ΣΧΟΛΕΙΟΥ ΠΥΛΑΙΑΣ» με </w:t>
            </w:r>
            <w:proofErr w:type="spellStart"/>
            <w:r w:rsidRPr="00654A54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654A54">
              <w:rPr>
                <w:rFonts w:ascii="Times New Roman" w:hAnsi="Times New Roman" w:cs="Times New Roman"/>
              </w:rPr>
              <w:t>. 17/2010 του Δήμου Πυλαίας - Χορτιάτη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1D" w:rsidRPr="00654A54" w:rsidRDefault="00654A54" w:rsidP="00B602D1">
            <w:pPr>
              <w:jc w:val="both"/>
              <w:rPr>
                <w:rFonts w:ascii="Times New Roman" w:hAnsi="Times New Roman" w:cs="Times New Roman"/>
              </w:rPr>
            </w:pPr>
            <w:r w:rsidRPr="00654A54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«Συντηρήσεις αγροτικών δρόμων » με </w:t>
            </w:r>
            <w:proofErr w:type="spellStart"/>
            <w:r w:rsidRPr="00654A54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654A54">
              <w:rPr>
                <w:rFonts w:ascii="Times New Roman" w:hAnsi="Times New Roman" w:cs="Times New Roman"/>
              </w:rPr>
              <w:t>. 71/2011 του Δήμου Πυλαίας - Χορτιάτη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«Συντηρήσεις οδών Δημοτικής Ενότητας Πανοράματος» με </w:t>
            </w:r>
            <w:proofErr w:type="spellStart"/>
            <w:r w:rsidRPr="00B602D1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B602D1">
              <w:rPr>
                <w:rFonts w:ascii="Times New Roman" w:hAnsi="Times New Roman" w:cs="Times New Roman"/>
              </w:rPr>
              <w:t>. 18/2011 του Δήμου Πυλαίας - Χορτιάτη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«Κατασκευή τεχνικών έργων» με </w:t>
            </w:r>
            <w:proofErr w:type="spellStart"/>
            <w:r w:rsidRPr="00B602D1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B602D1">
              <w:rPr>
                <w:rFonts w:ascii="Times New Roman" w:hAnsi="Times New Roman" w:cs="Times New Roman"/>
              </w:rPr>
              <w:t>. 19/2011 του Δήμου Πυλαίας - Χορτιάτη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  <w:noProof/>
                <w:lang w:eastAsia="el-GR"/>
              </w:rPr>
            </w:pPr>
            <w:r w:rsidRPr="00B602D1">
              <w:rPr>
                <w:rFonts w:ascii="Times New Roman" w:hAnsi="Times New Roman" w:cs="Times New Roman"/>
              </w:rPr>
              <w:t>Έγκριση πρωτοκόλλου προσωρινής και οριστικής παραλαβής του έργου «</w:t>
            </w:r>
            <w:proofErr w:type="spellStart"/>
            <w:r w:rsidRPr="00B602D1">
              <w:rPr>
                <w:rFonts w:ascii="Times New Roman" w:hAnsi="Times New Roman" w:cs="Times New Roman"/>
              </w:rPr>
              <w:t>Εργα</w:t>
            </w:r>
            <w:proofErr w:type="spellEnd"/>
            <w:r w:rsidRPr="00B602D1">
              <w:rPr>
                <w:rFonts w:ascii="Times New Roman" w:hAnsi="Times New Roman" w:cs="Times New Roman"/>
              </w:rPr>
              <w:t xml:space="preserve"> διαμόρφωσης κοινόχρηστων χώρων» με </w:t>
            </w:r>
            <w:proofErr w:type="spellStart"/>
            <w:r w:rsidRPr="00B602D1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B602D1">
              <w:rPr>
                <w:rFonts w:ascii="Times New Roman" w:hAnsi="Times New Roman" w:cs="Times New Roman"/>
              </w:rPr>
              <w:t>. 34/2010 του Δήμου Πανοράματος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</w:rPr>
              <w:t>Ένταξη επιπλέον αλεξικέραυνων στην εργολαβία με τίτλο  « Αντικεραυνική Προστασία Σχολείων – Αθλητικών Εγκαταστάσεων 2014»  και αριθμό   μελέτης  67/2014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72787C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</w:rPr>
              <w:t>Έγκριση συγκρότησης επιτροπής παραλαβής της προμήθειας αναλογίων ομιλητών για τις πολιτιστικές αίθουσες του Δήμου Πυλαίας-Χορτιάτη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</w:rPr>
              <w:t>Περί της εκμισθώσεως χώρου για κυλικείο εντός του Πολιτιστικού κέντρου στη Δημοτική Κοινότητα Πανοράματος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1D" w:rsidRPr="00E3658B" w:rsidRDefault="003C5D1D" w:rsidP="00B602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B49B7" w:rsidRPr="009606FB" w:rsidRDefault="002B49B7" w:rsidP="002B49B7">
            <w:pPr>
              <w:ind w:left="900" w:hanging="900"/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>Αναμόρφωση προϋπολογισμού -  Τροποποίηση του Τεχνικού Προγράμματος 2015 σχετικά με τη « Μελέτη Γυμναστηρίου στην ΔΚ Χορτιάτη »</w:t>
            </w:r>
          </w:p>
          <w:p w:rsidR="005B6006" w:rsidRPr="005B6006" w:rsidRDefault="005B6006" w:rsidP="002B49B7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  <w:bCs/>
              </w:rPr>
              <w:t>Αποδοχή πρότασης της Επιτροπής Επίλυσης Φορολογικών Διαφορών Δήμου Πυλαίας-Χορτιάτη και  έγκριση των από 19/03/2015 πρακτικών αυτής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  <w:bCs/>
              </w:rPr>
              <w:t>Καθορισμός τιμής προστίμου σε ΜΠΕΚΑ ΓΕΩΡΓΙΟ για αυθαίρετη ρίψη μπαζών όπισθεν του αθλητικού κέντρου Πυλαίας</w:t>
            </w:r>
            <w:r w:rsidRPr="00B602D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C5D1D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D1D" w:rsidRPr="00BA5C9E" w:rsidRDefault="003C5D1D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1D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  <w:bCs/>
              </w:rPr>
              <w:t>Ε</w:t>
            </w:r>
            <w:r w:rsidRPr="00B602D1">
              <w:rPr>
                <w:rFonts w:ascii="Times New Roman" w:hAnsi="Times New Roman" w:cs="Times New Roman"/>
              </w:rPr>
              <w:t xml:space="preserve">πιστροφή </w:t>
            </w:r>
            <w:proofErr w:type="spellStart"/>
            <w:r w:rsidRPr="00B602D1">
              <w:rPr>
                <w:rFonts w:ascii="Times New Roman" w:hAnsi="Times New Roman" w:cs="Times New Roman"/>
              </w:rPr>
              <w:t>αχρεωστήτως</w:t>
            </w:r>
            <w:proofErr w:type="spellEnd"/>
            <w:r w:rsidRPr="00B602D1">
              <w:rPr>
                <w:rFonts w:ascii="Times New Roman" w:hAnsi="Times New Roman" w:cs="Times New Roman"/>
              </w:rPr>
              <w:t xml:space="preserve"> καταβληθέντος ποσού στην κα ΣΠΟΡΙΔΟΥ ΒΑΛΕΝΤΙΝΑ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64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  <w:bCs/>
              </w:rPr>
              <w:t xml:space="preserve">Διαγραφή ταμειακής οφειλής σύμφωνα με τον υπ’ αριθ. 3749/2015 (740/2010) χρηματικό κατάλογο της Ελένης Σίβα και επιστροφή </w:t>
            </w:r>
            <w:proofErr w:type="spellStart"/>
            <w:r w:rsidRPr="00B602D1">
              <w:rPr>
                <w:rFonts w:ascii="Times New Roman" w:hAnsi="Times New Roman" w:cs="Times New Roman"/>
                <w:bCs/>
              </w:rPr>
              <w:t>αχρεωστήτως</w:t>
            </w:r>
            <w:proofErr w:type="spellEnd"/>
            <w:r w:rsidRPr="00B602D1">
              <w:rPr>
                <w:rFonts w:ascii="Times New Roman" w:hAnsi="Times New Roman" w:cs="Times New Roman"/>
                <w:bCs/>
              </w:rPr>
              <w:t xml:space="preserve"> εισπραχθέντων στους Ελένη Σίβα  και Γεώργιο </w:t>
            </w:r>
            <w:proofErr w:type="spellStart"/>
            <w:r w:rsidRPr="00B602D1">
              <w:rPr>
                <w:rFonts w:ascii="Times New Roman" w:hAnsi="Times New Roman" w:cs="Times New Roman"/>
                <w:bCs/>
              </w:rPr>
              <w:t>Σίββα</w:t>
            </w:r>
            <w:proofErr w:type="spellEnd"/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B602D1" w:rsidRDefault="00B602D1" w:rsidP="00B602D1">
            <w:pPr>
              <w:jc w:val="both"/>
              <w:rPr>
                <w:rFonts w:ascii="Times New Roman" w:hAnsi="Times New Roman" w:cs="Times New Roman"/>
              </w:rPr>
            </w:pPr>
            <w:r w:rsidRPr="00B602D1">
              <w:rPr>
                <w:rFonts w:ascii="Times New Roman" w:hAnsi="Times New Roman" w:cs="Times New Roman"/>
              </w:rPr>
              <w:t xml:space="preserve">Έγκριση προμήθειας Τροχήλατου Πύργου Αλουμινίου 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B602D1" w:rsidRDefault="00B602D1" w:rsidP="00B602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02D1">
              <w:rPr>
                <w:rFonts w:ascii="Times New Roman" w:hAnsi="Times New Roman" w:cs="Times New Roman"/>
              </w:rPr>
              <w:t>Έγκριση χορήγησης δεκατριών (13) υποτροφιών του κληροδοτήματος με την επωνυμία «ΔΗΜΟΣ ΠΥΛΑΙΑΣ - ΚΛΗΡΟΔΟΤΗΜΑ ΒΑΣΙΛΙΚΗΣ ΔΙΟΓΕΝΟΥΣ ΚΟΤΖΑΜΑΝΗ» για το ακαδημαϊκό έτος 2014 - 2015 και επανακαθορισμός των όρων προκήρυξης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64" w:rsidRPr="00B602D1" w:rsidRDefault="00B602D1" w:rsidP="00B602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02D1">
              <w:rPr>
                <w:rFonts w:ascii="Times New Roman" w:hAnsi="Times New Roman" w:cs="Times New Roman"/>
              </w:rPr>
              <w:t xml:space="preserve">Έγκριση μελέτης και δαπάνης για την σύνταξη μελέτης σύμφωνα με την υπ. αρ. 44/2015 </w:t>
            </w:r>
            <w:proofErr w:type="spellStart"/>
            <w:r w:rsidRPr="00B602D1">
              <w:rPr>
                <w:rFonts w:ascii="Times New Roman" w:hAnsi="Times New Roman" w:cs="Times New Roman"/>
              </w:rPr>
              <w:t>προεκτίμηση</w:t>
            </w:r>
            <w:proofErr w:type="spellEnd"/>
            <w:r w:rsidRPr="00B602D1">
              <w:rPr>
                <w:rFonts w:ascii="Times New Roman" w:hAnsi="Times New Roman" w:cs="Times New Roman"/>
              </w:rPr>
              <w:t xml:space="preserve"> αμοιβής της Δ.Τ.Υ. με τίτλο ‘</w:t>
            </w:r>
            <w:proofErr w:type="spellStart"/>
            <w:r w:rsidRPr="00B602D1">
              <w:rPr>
                <w:rFonts w:ascii="Times New Roman" w:hAnsi="Times New Roman" w:cs="Times New Roman"/>
              </w:rPr>
              <w:t>Προεκτίμηση</w:t>
            </w:r>
            <w:proofErr w:type="spellEnd"/>
            <w:r w:rsidRPr="00B602D1">
              <w:rPr>
                <w:rFonts w:ascii="Times New Roman" w:hAnsi="Times New Roman" w:cs="Times New Roman"/>
              </w:rPr>
              <w:t xml:space="preserve"> αμοιβής μελέτης, για καταγραφή, αποτύπωση κλπ. ηλεκτροδοτούμενων ακινήτων στα πλαίσια ελέγχου δηλωθέντων επιφανειών  ακινήτων στα όρια του Δήμου Πυλαίας Χορτιάτη’ </w:t>
            </w:r>
            <w:proofErr w:type="spellStart"/>
            <w:r w:rsidRPr="00B602D1">
              <w:rPr>
                <w:rFonts w:ascii="Times New Roman" w:hAnsi="Times New Roman" w:cs="Times New Roman"/>
              </w:rPr>
              <w:t>προυπολογισμού</w:t>
            </w:r>
            <w:proofErr w:type="spellEnd"/>
            <w:r w:rsidRPr="00B602D1">
              <w:rPr>
                <w:rFonts w:ascii="Times New Roman" w:hAnsi="Times New Roman" w:cs="Times New Roman"/>
              </w:rPr>
              <w:t xml:space="preserve">  26.678,70 ευρώ με ΦΠΑ  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B602D1" w:rsidRDefault="00B602D1" w:rsidP="00B602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02D1">
              <w:rPr>
                <w:rFonts w:ascii="Times New Roman" w:hAnsi="Times New Roman" w:cs="Times New Roman"/>
              </w:rPr>
              <w:t>Έγκριση πρωτοκόλλου οριστικής παραλαβής της προμήθειας «Φαρμακευτικού εξοπλισμού» για τις ανάγκες  των δημοτικών αθλητικών εγκαταστάσεων (στεγασμένων &amp; υπαίθριων).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BC0EED" w:rsidRDefault="00BC0EED" w:rsidP="00BC0EED">
            <w:pPr>
              <w:jc w:val="both"/>
              <w:rPr>
                <w:rFonts w:ascii="Times New Roman" w:hAnsi="Times New Roman" w:cs="Times New Roman"/>
              </w:rPr>
            </w:pPr>
            <w:r w:rsidRPr="00BC0EED">
              <w:rPr>
                <w:rFonts w:ascii="Times New Roman" w:hAnsi="Times New Roman" w:cs="Times New Roman"/>
              </w:rPr>
              <w:t xml:space="preserve">Έγκριση εκτέλεσης της Προμήθειας ενός πετρελαιοκίνητου ημιφορτηγού </w:t>
            </w:r>
            <w:r w:rsidRPr="00BC0EED">
              <w:rPr>
                <w:rFonts w:ascii="Times New Roman" w:hAnsi="Times New Roman" w:cs="Times New Roman"/>
                <w:iCs/>
              </w:rPr>
              <w:t xml:space="preserve">για τις ανάγκες του Δήμου Πυλαίας-Χορτιάτη στα πλαίσια της προμήθειας </w:t>
            </w:r>
            <w:r w:rsidRPr="00BC0EED">
              <w:rPr>
                <w:rFonts w:ascii="Times New Roman" w:hAnsi="Times New Roman" w:cs="Times New Roman"/>
                <w:bCs/>
              </w:rPr>
              <w:t>«ΕΞΟΠΛΙΣΜΟΥ ΓΙΑ ΤΗΝ ΑΝΤΙΚΑΤΑΣΤΑΣΗ ΠΑΛΑΙΩΝ  ΚΑΙ ΙΔΙΑΙΤΕΡΑ ΡΥΠΟΓΟΝΩΝ ΟΧΗΜΑΤΩΝ</w:t>
            </w:r>
            <w:r w:rsidRPr="00BC0EED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322" w:type="dxa"/>
              <w:tblLayout w:type="fixed"/>
              <w:tblLook w:val="01E0"/>
            </w:tblPr>
            <w:tblGrid>
              <w:gridCol w:w="9322"/>
            </w:tblGrid>
            <w:tr w:rsidR="00BC0EED" w:rsidRPr="00BC0EED" w:rsidTr="00031A51">
              <w:tc>
                <w:tcPr>
                  <w:tcW w:w="8134" w:type="dxa"/>
                </w:tcPr>
                <w:p w:rsidR="002B49B7" w:rsidRDefault="002B49B7" w:rsidP="002B49B7">
                  <w:pPr>
                    <w:framePr w:hSpace="180" w:wrap="around" w:vAnchor="text" w:hAnchor="text" w:y="1"/>
                    <w:widowControl w:val="0"/>
                    <w:tabs>
                      <w:tab w:val="left" w:pos="10206"/>
                    </w:tabs>
                    <w:autoSpaceDE w:val="0"/>
                    <w:autoSpaceDN w:val="0"/>
                    <w:suppressOverlap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Αίτηση αναδόχου για παράταση προθεσμίας περάτωσης του έργου               «Αποκατάσταση και ανάδειξη διατηρητέου μνημείου (Καμάρας) στη συμβολή της Περιφερειακής τάφρου με το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Ελαιόρεμα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στην Δ.Ε. Πυλαίας», αρ. μελέτης  57/2013</w:t>
                  </w:r>
                  <w:r w:rsidRPr="002B49B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BC0EED" w:rsidRPr="00BC0EED" w:rsidRDefault="00BC0EED" w:rsidP="002B49B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6B2B64" w:rsidRPr="00BC0EED" w:rsidRDefault="006B2B64" w:rsidP="00BC0E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7665FA" w:rsidRDefault="007665FA" w:rsidP="00A90CD3">
            <w:pPr>
              <w:jc w:val="both"/>
              <w:rPr>
                <w:rFonts w:ascii="Times New Roman" w:hAnsi="Times New Roman" w:cs="Times New Roman"/>
              </w:rPr>
            </w:pPr>
            <w:r w:rsidRPr="007665FA">
              <w:rPr>
                <w:rFonts w:ascii="Times New Roman" w:hAnsi="Times New Roman" w:cs="Times New Roman"/>
              </w:rPr>
              <w:t>’Έγκριση συγκρότησης επιτροπής παραλαβής της προμήθειας</w:t>
            </w:r>
            <w:r w:rsidRPr="007665FA">
              <w:rPr>
                <w:rFonts w:ascii="Times New Roman" w:hAnsi="Times New Roman" w:cs="Times New Roman"/>
              </w:rPr>
              <w:tab/>
              <w:t>` υλικών   εξοπλισμού Δημοτικών αθλητικών εγκαταστάσεων για τα γυμναστήρια του Δήμου Πυλαίας Χορτιάτη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7665FA" w:rsidRDefault="007665FA" w:rsidP="00A90CD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65FA">
              <w:rPr>
                <w:rFonts w:ascii="Times New Roman" w:hAnsi="Times New Roman" w:cs="Times New Roman"/>
              </w:rPr>
              <w:t xml:space="preserve">Έγκριση καταβολής των δαπανών μετακίνησης του Δημάρχου </w:t>
            </w:r>
            <w:proofErr w:type="spellStart"/>
            <w:r w:rsidRPr="007665FA">
              <w:rPr>
                <w:rFonts w:ascii="Times New Roman" w:hAnsi="Times New Roman" w:cs="Times New Roman"/>
              </w:rPr>
              <w:t>κ.Καϊτεζίδη</w:t>
            </w:r>
            <w:proofErr w:type="spellEnd"/>
            <w:r w:rsidRPr="007665FA">
              <w:rPr>
                <w:rFonts w:ascii="Times New Roman" w:hAnsi="Times New Roman" w:cs="Times New Roman"/>
              </w:rPr>
              <w:t xml:space="preserve"> Ιγνάτιου και του Αντιδημάρχου Απασχόλησης, Κοινωνικής Προστασίας, Υγείας και Παιδείας </w:t>
            </w:r>
            <w:proofErr w:type="spellStart"/>
            <w:r w:rsidRPr="007665FA">
              <w:rPr>
                <w:rFonts w:ascii="Times New Roman" w:hAnsi="Times New Roman" w:cs="Times New Roman"/>
              </w:rPr>
              <w:t>κ.Τιτόπουλου</w:t>
            </w:r>
            <w:proofErr w:type="spellEnd"/>
            <w:r w:rsidRPr="007665FA">
              <w:rPr>
                <w:rFonts w:ascii="Times New Roman" w:hAnsi="Times New Roman" w:cs="Times New Roman"/>
              </w:rPr>
              <w:t xml:space="preserve"> Ηρακλή στις 5/7-3/2015  στην Αθήνα για τη συμμετοχή τους στη συνεδρίαση του Ε.Δ.Δ.Υ.Π.Π.Υ.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573115" w:rsidRDefault="00573115" w:rsidP="00573115">
            <w:pPr>
              <w:autoSpaceDE w:val="0"/>
              <w:autoSpaceDN w:val="0"/>
              <w:ind w:right="2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Επικαιροποίηση</w:t>
            </w:r>
            <w:proofErr w:type="spellEnd"/>
            <w:r>
              <w:rPr>
                <w:rFonts w:ascii="Times New Roman" w:hAnsi="Times New Roman" w:cs="Times New Roman"/>
              </w:rPr>
              <w:t xml:space="preserve"> της απόφασης του Δημοτικού Συμβουλίου περί επιλογής σήματος του Δήμου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A90CD3" w:rsidRDefault="00A90CD3" w:rsidP="00A90CD3">
            <w:pPr>
              <w:jc w:val="both"/>
              <w:rPr>
                <w:rFonts w:ascii="Times New Roman" w:hAnsi="Times New Roman" w:cs="Times New Roman"/>
              </w:rPr>
            </w:pPr>
            <w:r w:rsidRPr="00A90CD3">
              <w:rPr>
                <w:rFonts w:ascii="Times New Roman" w:hAnsi="Times New Roman" w:cs="Times New Roman"/>
              </w:rPr>
              <w:t xml:space="preserve">Έγκριση μετάβασης του  Δημάρχου στην Στουτγάρδη της Γερμανίας. 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A90CD3" w:rsidRDefault="00A90CD3" w:rsidP="00A90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0CD3">
              <w:rPr>
                <w:rFonts w:ascii="Times New Roman" w:hAnsi="Times New Roman" w:cs="Times New Roman"/>
              </w:rPr>
              <w:t>ΔΙΑΓΡΑΦΗ ΟΦΕΙΛΩΝ ΠΑΡΕΛΘΟΝΤΩΝ ΟΙΚΟΝΟΜΙΚΩΝ ΕΤΩΝ»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A90CD3" w:rsidRDefault="00A90CD3" w:rsidP="00A90CD3">
            <w:pPr>
              <w:jc w:val="both"/>
              <w:rPr>
                <w:rFonts w:ascii="Times New Roman" w:hAnsi="Times New Roman" w:cs="Times New Roman"/>
              </w:rPr>
            </w:pPr>
            <w:r w:rsidRPr="00A90CD3">
              <w:rPr>
                <w:rFonts w:ascii="Times New Roman" w:hAnsi="Times New Roman" w:cs="Times New Roman"/>
              </w:rPr>
              <w:t>ΔΙΑΓΡΑΦΗ ΧΡΕΟΥΣ ΛΟΓΩ ΛΑΝΘΑΣΜΕΝΗΣ ΧΡΕΩΣΗΣ</w:t>
            </w:r>
          </w:p>
        </w:tc>
      </w:tr>
      <w:tr w:rsidR="006B2B64" w:rsidRPr="009606FB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B7" w:rsidRPr="009606FB" w:rsidRDefault="002B49B7" w:rsidP="002B49B7">
            <w:pPr>
              <w:pStyle w:val="2"/>
              <w:spacing w:line="240" w:lineRule="auto"/>
              <w:jc w:val="both"/>
              <w:rPr>
                <w:rFonts w:cs="Arial"/>
                <w:b/>
                <w:szCs w:val="22"/>
              </w:rPr>
            </w:pPr>
            <w:r w:rsidRPr="009606FB">
              <w:rPr>
                <w:rFonts w:cs="Arial"/>
                <w:b/>
                <w:szCs w:val="22"/>
              </w:rPr>
              <w:t>Έγκριση παράτασης της με αρ. 71/14 και  τίτλο «Μελέτες Κυκλοφοριακών Ρυθμίσεων».</w:t>
            </w:r>
          </w:p>
          <w:p w:rsidR="006B2B64" w:rsidRPr="009606FB" w:rsidRDefault="006B2B64" w:rsidP="00A90C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A90CD3" w:rsidRDefault="00A90CD3" w:rsidP="00A90CD3">
            <w:pPr>
              <w:jc w:val="both"/>
              <w:rPr>
                <w:rFonts w:ascii="Times New Roman" w:hAnsi="Times New Roman" w:cs="Times New Roman"/>
              </w:rPr>
            </w:pPr>
            <w:r w:rsidRPr="00A90CD3">
              <w:rPr>
                <w:rFonts w:ascii="Times New Roman" w:hAnsi="Times New Roman" w:cs="Times New Roman"/>
              </w:rPr>
              <w:t>Υλοποίηση Εκδηλώσεων σε συνεργασία με την «</w:t>
            </w:r>
            <w:proofErr w:type="spellStart"/>
            <w:r w:rsidRPr="00A90CD3">
              <w:rPr>
                <w:rFonts w:ascii="Times New Roman" w:hAnsi="Times New Roman" w:cs="Times New Roman"/>
              </w:rPr>
              <w:t>Αμφικτυονία</w:t>
            </w:r>
            <w:proofErr w:type="spellEnd"/>
            <w:r w:rsidRPr="00A90CD3">
              <w:rPr>
                <w:rFonts w:ascii="Times New Roman" w:hAnsi="Times New Roman" w:cs="Times New Roman"/>
              </w:rPr>
              <w:t xml:space="preserve"> Ελληνισμού».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B7" w:rsidRDefault="002B49B7" w:rsidP="002B49B7">
            <w:pPr>
              <w:ind w:left="720" w:hanging="72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Έγκριση </w:t>
            </w:r>
            <w:r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  <w:vertAlign w:val="superscript"/>
              </w:rPr>
              <w:t>ου</w:t>
            </w:r>
            <w:r>
              <w:rPr>
                <w:rFonts w:asciiTheme="minorHAnsi" w:hAnsiTheme="minorHAnsi"/>
                <w:bCs/>
              </w:rPr>
              <w:t xml:space="preserve"> Ανακεφαλαιωτικού Πίνακα και 2</w:t>
            </w:r>
            <w:r>
              <w:rPr>
                <w:rFonts w:asciiTheme="minorHAnsi" w:hAnsiTheme="minorHAnsi"/>
                <w:bCs/>
                <w:vertAlign w:val="superscript"/>
              </w:rPr>
              <w:t>ου</w:t>
            </w:r>
            <w:r>
              <w:rPr>
                <w:rFonts w:asciiTheme="minorHAnsi" w:hAnsiTheme="minorHAnsi"/>
                <w:bCs/>
              </w:rPr>
              <w:t xml:space="preserve"> ΠΚΝΤΜΕ του έργου  «ΟΛΟΚΛΗΡΩΜΕΝΗ   </w:t>
            </w:r>
          </w:p>
          <w:p w:rsidR="002B49B7" w:rsidRDefault="002B49B7" w:rsidP="002B49B7">
            <w:pPr>
              <w:ind w:left="720" w:hanging="720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</w:t>
            </w:r>
            <w:r>
              <w:rPr>
                <w:rFonts w:asciiTheme="minorHAnsi" w:hAnsiTheme="minorHAnsi"/>
                <w:bCs/>
              </w:rPr>
              <w:t>ΑΝΑΠΛΑΣΗ ΕΥΡΥΤΕΡΗΣ ΠΕΡΙΟΧΗΣ ΕΛΑΙΟΡΕΜΑΤΟΣ</w:t>
            </w:r>
            <w:r>
              <w:rPr>
                <w:rFonts w:asciiTheme="minorHAnsi" w:hAnsiTheme="minorHAnsi"/>
              </w:rPr>
              <w:t xml:space="preserve">» </w:t>
            </w:r>
            <w:proofErr w:type="spellStart"/>
            <w:r>
              <w:rPr>
                <w:rFonts w:asciiTheme="minorHAnsi" w:hAnsiTheme="minorHAnsi"/>
                <w:bCs/>
              </w:rPr>
              <w:t>αρ.μελ</w:t>
            </w:r>
            <w:proofErr w:type="spellEnd"/>
            <w:r>
              <w:rPr>
                <w:rFonts w:asciiTheme="minorHAnsi" w:hAnsiTheme="minorHAnsi"/>
                <w:bCs/>
              </w:rPr>
              <w:t xml:space="preserve">.: 3/2010 – Μη αποδοχή της </w:t>
            </w:r>
            <w:proofErr w:type="spellStart"/>
            <w:r>
              <w:rPr>
                <w:rFonts w:asciiTheme="minorHAnsi" w:hAnsiTheme="minorHAnsi"/>
                <w:bCs/>
              </w:rPr>
              <w:t>υπ΄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αριθμ</w:t>
            </w:r>
            <w:proofErr w:type="spellEnd"/>
            <w:r>
              <w:rPr>
                <w:rFonts w:asciiTheme="minorHAnsi" w:hAnsiTheme="minorHAnsi"/>
                <w:bCs/>
              </w:rPr>
              <w:t>. 119/05-01-2015 έντασης της «Κ/Ξ ΔΥΝΑΜΙΚΗ ΕΡΓΩΝ Α.Ε – ΛΟΓΟΘΕΤΗΣ ΓΡΩΡΓΙΟΣ ΠΑΝΑΓΙΩΤΗ», αναδόχου του έργου</w:t>
            </w:r>
          </w:p>
          <w:p w:rsidR="006B2B64" w:rsidRPr="00A90CD3" w:rsidRDefault="006B2B64" w:rsidP="00A90C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743FE6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A90CD3" w:rsidRDefault="00A90CD3" w:rsidP="00A90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0CD3">
              <w:rPr>
                <w:rFonts w:ascii="Times New Roman" w:hAnsi="Times New Roman" w:cs="Times New Roman"/>
              </w:rPr>
              <w:t>4η Αναμόρφωση προϋπολογισμού εσόδων - εξόδων 2015 και ψήφιση πιστώσεων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D069AC" w:rsidRDefault="008C3224" w:rsidP="00262822">
            <w:pPr>
              <w:ind w:right="257"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Συζήτηση επί της υπ΄αριθ.8136/10-3-2015 αίτησης των Τσακαλίδη Γ. κ </w:t>
            </w:r>
            <w:proofErr w:type="spellStart"/>
            <w:r>
              <w:rPr>
                <w:rFonts w:ascii="Times New Roman" w:hAnsi="Times New Roman" w:cs="Times New Roman"/>
              </w:rPr>
              <w:t>Καρατζιος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Ι. πρώην υπαλλήλων ΙΔΟΧ του Δήμου Πυλαίας- Χορτιάτη.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262822" w:rsidRDefault="000C5D58" w:rsidP="00262822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  <w:r w:rsidRPr="000C5D58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C5D58">
              <w:rPr>
                <w:rFonts w:ascii="Times New Roman" w:hAnsi="Times New Roman" w:cs="Times New Roman"/>
              </w:rPr>
              <w:t>πιστροφή</w:t>
            </w:r>
            <w:proofErr w:type="spellEnd"/>
            <w:r w:rsidRPr="000C5D58">
              <w:rPr>
                <w:rFonts w:ascii="Times New Roman" w:hAnsi="Times New Roman" w:cs="Times New Roman"/>
              </w:rPr>
              <w:t xml:space="preserve"> ποσού  ως </w:t>
            </w:r>
            <w:proofErr w:type="spellStart"/>
            <w:r w:rsidRPr="000C5D58">
              <w:rPr>
                <w:rFonts w:ascii="Times New Roman" w:hAnsi="Times New Roman" w:cs="Times New Roman"/>
              </w:rPr>
              <w:t>αχρεωστήτως</w:t>
            </w:r>
            <w:proofErr w:type="spellEnd"/>
            <w:r w:rsidRPr="000C5D58">
              <w:rPr>
                <w:rFonts w:ascii="Times New Roman" w:hAnsi="Times New Roman" w:cs="Times New Roman"/>
              </w:rPr>
              <w:t xml:space="preserve"> καταβληθέν στην  κ. </w:t>
            </w:r>
            <w:proofErr w:type="spellStart"/>
            <w:r w:rsidRPr="000C5D58">
              <w:rPr>
                <w:rFonts w:ascii="Times New Roman" w:hAnsi="Times New Roman" w:cs="Times New Roman"/>
              </w:rPr>
              <w:t>Παπαδήμου</w:t>
            </w:r>
            <w:proofErr w:type="spellEnd"/>
            <w:r w:rsidRPr="000C5D58">
              <w:rPr>
                <w:rFonts w:ascii="Times New Roman" w:hAnsi="Times New Roman" w:cs="Times New Roman"/>
              </w:rPr>
              <w:t xml:space="preserve"> Αλεξάνδρα του Αθανασίου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0C5D58" w:rsidRDefault="000C5D58" w:rsidP="00262822">
            <w:pPr>
              <w:pStyle w:val="a0"/>
              <w:spacing w:line="240" w:lineRule="auto"/>
              <w:ind w:right="2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5D5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Διαγραφή ποσού 625,54€ και 39,81€ από τους </w:t>
            </w:r>
            <w:proofErr w:type="spellStart"/>
            <w:r w:rsidRPr="000C5D58">
              <w:rPr>
                <w:rFonts w:ascii="Times New Roman" w:hAnsi="Times New Roman" w:cs="Times New Roman"/>
                <w:i w:val="0"/>
                <w:sz w:val="24"/>
                <w:szCs w:val="24"/>
              </w:rPr>
              <w:t>υπ΄αριθ</w:t>
            </w:r>
            <w:proofErr w:type="spellEnd"/>
            <w:r w:rsidRPr="000C5D5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Χρηματικούς Καταλόγους 288 και 331/2014 αντίστοιχα  και  </w:t>
            </w:r>
            <w:proofErr w:type="spellStart"/>
            <w:r w:rsidRPr="000C5D58">
              <w:rPr>
                <w:rFonts w:ascii="Times New Roman" w:hAnsi="Times New Roman" w:cs="Times New Roman"/>
                <w:i w:val="0"/>
                <w:sz w:val="24"/>
                <w:szCs w:val="24"/>
              </w:rPr>
              <w:t>επαναχρέωση</w:t>
            </w:r>
            <w:proofErr w:type="spellEnd"/>
            <w:r w:rsidRPr="000C5D5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στον πραγματικό οφειλέτη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BA51C0" w:rsidRDefault="000C5D58" w:rsidP="00BA51C0">
            <w:pPr>
              <w:jc w:val="both"/>
              <w:rPr>
                <w:rFonts w:ascii="Times New Roman" w:hAnsi="Times New Roman" w:cs="Times New Roman"/>
              </w:rPr>
            </w:pPr>
            <w:r w:rsidRPr="00BA51C0">
              <w:rPr>
                <w:rFonts w:ascii="Times New Roman" w:hAnsi="Times New Roman" w:cs="Times New Roman"/>
              </w:rPr>
              <w:t xml:space="preserve">Έγκριση </w:t>
            </w:r>
            <w:proofErr w:type="spellStart"/>
            <w:r w:rsidRPr="00BA51C0">
              <w:rPr>
                <w:rFonts w:ascii="Times New Roman" w:hAnsi="Times New Roman" w:cs="Times New Roman"/>
              </w:rPr>
              <w:t>προεκτίμησης</w:t>
            </w:r>
            <w:proofErr w:type="spellEnd"/>
            <w:r w:rsidRPr="00BA51C0">
              <w:rPr>
                <w:rFonts w:ascii="Times New Roman" w:hAnsi="Times New Roman" w:cs="Times New Roman"/>
              </w:rPr>
              <w:t xml:space="preserve"> αμοιβής, προδιαγραφών εκπόνησης και καθορισμός τρόπου ανάθεσης μελέτης ύψους 18.230,45 € με τίτλο «Ενεργειακή επιθεώρηση και ενεργειακή προμελέτη αθλητικών χώρων Δήμου».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83" w:rsidRPr="00BA51C0" w:rsidRDefault="000D6436" w:rsidP="00BA51C0">
            <w:pPr>
              <w:jc w:val="both"/>
              <w:rPr>
                <w:rFonts w:ascii="Times New Roman" w:hAnsi="Times New Roman" w:cs="Times New Roman"/>
                <w:noProof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972883" w:rsidRPr="00BA51C0">
              <w:rPr>
                <w:rFonts w:ascii="Times New Roman" w:hAnsi="Times New Roman" w:cs="Times New Roman"/>
                <w:spacing w:val="20"/>
              </w:rPr>
              <w:t xml:space="preserve">Έγκριση πρωτοκόλλου οριστικής παραλαβής του έργου </w:t>
            </w:r>
          </w:p>
          <w:p w:rsidR="006B2B64" w:rsidRPr="00BA51C0" w:rsidRDefault="00972883" w:rsidP="00BA51C0">
            <w:pPr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BA51C0">
              <w:rPr>
                <w:rFonts w:ascii="Times New Roman" w:hAnsi="Times New Roman" w:cs="Times New Roman"/>
                <w:spacing w:val="20"/>
              </w:rPr>
              <w:t xml:space="preserve">«Αποπεράτωση Αθλητικού Χώρου για τις ανάγκες του 2ου Δημοτικού Σχολείου» με αρ. </w:t>
            </w:r>
            <w:proofErr w:type="spellStart"/>
            <w:r w:rsidRPr="00BA51C0">
              <w:rPr>
                <w:rFonts w:ascii="Times New Roman" w:hAnsi="Times New Roman" w:cs="Times New Roman"/>
                <w:spacing w:val="20"/>
              </w:rPr>
              <w:t>μελ</w:t>
            </w:r>
            <w:proofErr w:type="spellEnd"/>
            <w:r w:rsidRPr="00BA51C0">
              <w:rPr>
                <w:rFonts w:ascii="Times New Roman" w:hAnsi="Times New Roman" w:cs="Times New Roman"/>
                <w:spacing w:val="20"/>
              </w:rPr>
              <w:t>. 97/2012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B7" w:rsidRPr="009606FB" w:rsidRDefault="000343F6" w:rsidP="002B49B7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606FB">
              <w:rPr>
                <w:rFonts w:ascii="Verdana" w:hAnsi="Verdana"/>
                <w:b/>
                <w:sz w:val="20"/>
                <w:szCs w:val="20"/>
              </w:rPr>
              <w:t>«</w:t>
            </w:r>
            <w:r w:rsidR="002B49B7" w:rsidRPr="009606FB">
              <w:rPr>
                <w:rFonts w:ascii="Arial" w:hAnsi="Arial" w:cs="Arial"/>
                <w:b/>
                <w:sz w:val="22"/>
                <w:szCs w:val="22"/>
              </w:rPr>
              <w:t xml:space="preserve">Έγκριση διενέργειας  «Εργασία έκτακτης συντήρησης και βελτίωσης απόδοσης  του ηλιακού συστήματος βεβιασμένης κυκλοφορίας για την θέρμανση της πισίνας και παραγωγής ζεστού νερού χρήσης Δημοτικού  κολυμβητηρίου του ΔΑΚ Πανοράματος» αρ. </w:t>
            </w:r>
            <w:proofErr w:type="spellStart"/>
            <w:r w:rsidR="002B49B7" w:rsidRPr="009606FB">
              <w:rPr>
                <w:rFonts w:ascii="Arial" w:hAnsi="Arial" w:cs="Arial"/>
                <w:b/>
                <w:sz w:val="22"/>
                <w:szCs w:val="22"/>
              </w:rPr>
              <w:t>μελ</w:t>
            </w:r>
            <w:proofErr w:type="spellEnd"/>
            <w:r w:rsidR="002B49B7" w:rsidRPr="009606FB">
              <w:rPr>
                <w:rFonts w:ascii="Arial" w:hAnsi="Arial" w:cs="Arial"/>
                <w:b/>
                <w:sz w:val="22"/>
                <w:szCs w:val="22"/>
              </w:rPr>
              <w:t>. 53/2015</w:t>
            </w:r>
          </w:p>
          <w:p w:rsidR="006B2B64" w:rsidRPr="00BA51C0" w:rsidRDefault="006B2B64" w:rsidP="002B4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BA51C0" w:rsidRDefault="00E33937" w:rsidP="00BA51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A51C0">
              <w:rPr>
                <w:rFonts w:ascii="Times New Roman" w:hAnsi="Times New Roman" w:cs="Times New Roman"/>
                <w:bCs/>
              </w:rPr>
              <w:t xml:space="preserve">Έγκριση παράτασης προθεσμίας για υποβολή δικαιολογητικών </w:t>
            </w:r>
            <w:r w:rsidRPr="00BA51C0">
              <w:rPr>
                <w:rFonts w:ascii="Times New Roman" w:hAnsi="Times New Roman" w:cs="Times New Roman"/>
              </w:rPr>
              <w:t xml:space="preserve">για την  ανάθεση εκπόνησης προμελετών σχετικά με την  «Μελέτη Κατασκευής Νέου Δημοτικού Σχολείου </w:t>
            </w:r>
            <w:proofErr w:type="spellStart"/>
            <w:r w:rsidRPr="00BA51C0">
              <w:rPr>
                <w:rFonts w:ascii="Times New Roman" w:hAnsi="Times New Roman" w:cs="Times New Roman"/>
              </w:rPr>
              <w:t>Φιλύρου</w:t>
            </w:r>
            <w:proofErr w:type="spellEnd"/>
            <w:r w:rsidRPr="00BA51C0">
              <w:rPr>
                <w:rFonts w:ascii="Times New Roman" w:hAnsi="Times New Roman" w:cs="Times New Roman"/>
              </w:rPr>
              <w:t>»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BA51C0" w:rsidRDefault="00E33937" w:rsidP="006F3C67">
            <w:pPr>
              <w:jc w:val="both"/>
              <w:rPr>
                <w:rFonts w:ascii="Times New Roman" w:hAnsi="Times New Roman" w:cs="Times New Roman"/>
                <w:bCs/>
                <w:i/>
                <w:lang w:eastAsia="el-GR"/>
              </w:rPr>
            </w:pPr>
            <w:r w:rsidRPr="00BA51C0">
              <w:rPr>
                <w:rFonts w:ascii="Times New Roman" w:hAnsi="Times New Roman" w:cs="Times New Roman"/>
                <w:bCs/>
                <w:lang w:eastAsia="el-GR"/>
              </w:rPr>
              <w:t xml:space="preserve">Έγκριση συμβατικών τευχών (τεύχους τεχνικών δεδομένων του έργου, </w:t>
            </w:r>
            <w:proofErr w:type="spellStart"/>
            <w:r w:rsidRPr="00BA51C0">
              <w:rPr>
                <w:rFonts w:ascii="Times New Roman" w:hAnsi="Times New Roman" w:cs="Times New Roman"/>
                <w:bCs/>
                <w:lang w:eastAsia="el-GR"/>
              </w:rPr>
              <w:t>προεκτίμησης</w:t>
            </w:r>
            <w:proofErr w:type="spellEnd"/>
            <w:r w:rsidRPr="00BA51C0">
              <w:rPr>
                <w:rFonts w:ascii="Times New Roman" w:hAnsi="Times New Roman" w:cs="Times New Roman"/>
                <w:bCs/>
                <w:lang w:eastAsia="el-GR"/>
              </w:rPr>
              <w:t xml:space="preserve"> αμοιβής και συγγραφής υποχρεώσεων) για την ανάθεση μελέτης με τίτλο «Μελέτη γυμναστηρίου στη Δ.Κ. Χορτιάτη» αρ. </w:t>
            </w:r>
            <w:proofErr w:type="spellStart"/>
            <w:r w:rsidRPr="00BA51C0">
              <w:rPr>
                <w:rFonts w:ascii="Times New Roman" w:hAnsi="Times New Roman" w:cs="Times New Roman"/>
                <w:bCs/>
                <w:lang w:eastAsia="el-GR"/>
              </w:rPr>
              <w:t>μελ</w:t>
            </w:r>
            <w:proofErr w:type="spellEnd"/>
            <w:r w:rsidRPr="00BA51C0">
              <w:rPr>
                <w:rFonts w:ascii="Times New Roman" w:hAnsi="Times New Roman" w:cs="Times New Roman"/>
                <w:bCs/>
                <w:lang w:eastAsia="el-GR"/>
              </w:rPr>
              <w:t>. 49/2015.</w:t>
            </w:r>
          </w:p>
        </w:tc>
      </w:tr>
      <w:tr w:rsidR="006B2B6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B64" w:rsidRPr="00BA5C9E" w:rsidRDefault="006B2B6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B64" w:rsidRPr="00BA51C0" w:rsidRDefault="00E33937" w:rsidP="006F3C6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51C0">
              <w:rPr>
                <w:rFonts w:ascii="Times New Roman" w:hAnsi="Times New Roman" w:cs="Times New Roman"/>
              </w:rPr>
              <w:t>3</w:t>
            </w:r>
            <w:r w:rsidRPr="00BA51C0">
              <w:rPr>
                <w:rFonts w:ascii="Times New Roman" w:hAnsi="Times New Roman" w:cs="Times New Roman"/>
                <w:vertAlign w:val="superscript"/>
              </w:rPr>
              <w:t>η</w:t>
            </w:r>
            <w:r w:rsidRPr="00BA51C0">
              <w:rPr>
                <w:rFonts w:ascii="Times New Roman" w:hAnsi="Times New Roman" w:cs="Times New Roman"/>
              </w:rPr>
              <w:t xml:space="preserve"> εντολή μεταφοράς ΣΑΤΑ 2015</w:t>
            </w:r>
          </w:p>
        </w:tc>
      </w:tr>
      <w:tr w:rsidR="00D150C7" w:rsidRPr="00BA5C9E" w:rsidTr="002942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0C7" w:rsidRPr="00BA5C9E" w:rsidRDefault="00D150C7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C7" w:rsidRPr="00BA51C0" w:rsidRDefault="00E33937" w:rsidP="006F3C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A51C0">
              <w:rPr>
                <w:rFonts w:ascii="Times New Roman" w:hAnsi="Times New Roman" w:cs="Times New Roman"/>
                <w:bCs/>
              </w:rPr>
              <w:t>Έγκριση εκτέλεσης της Προμήθειας «Προμήθεια υλικών για την περίφραξη χώρου στάθμευσης ποδηλάτων και δεξαμενών στο χώρο των αθλητικών εγκαταστάσεων στο Πανόραμα</w:t>
            </w:r>
            <w:r w:rsidRPr="00BA51C0">
              <w:rPr>
                <w:rFonts w:ascii="Times New Roman" w:hAnsi="Times New Roman" w:cs="Times New Roman"/>
                <w:bCs/>
                <w:spacing w:val="-3"/>
              </w:rPr>
              <w:t>»</w:t>
            </w:r>
            <w:r w:rsidRPr="00BA51C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150C7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0C7" w:rsidRPr="00BA5C9E" w:rsidRDefault="00D150C7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0C7" w:rsidRPr="00BA51C0" w:rsidRDefault="00031A51" w:rsidP="006F3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αναδόχου για παράταση προθεσμίας περάτωσης του έργου «Συντηρήσεις σχολικών κτιρίων 2014» αριθ.μελ.105/2013</w:t>
            </w:r>
          </w:p>
        </w:tc>
      </w:tr>
      <w:tr w:rsidR="00D150C7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0C7" w:rsidRPr="00BA5C9E" w:rsidRDefault="00D150C7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0C7" w:rsidRPr="006F3C67" w:rsidRDefault="00031A51" w:rsidP="006F3C67">
            <w:pPr>
              <w:jc w:val="both"/>
              <w:rPr>
                <w:rFonts w:ascii="Times New Roman" w:hAnsi="Times New Roman" w:cs="Times New Roman"/>
              </w:rPr>
            </w:pP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F3C67">
              <w:rPr>
                <w:rFonts w:ascii="Times New Roman" w:hAnsi="Times New Roman" w:cs="Times New Roman"/>
              </w:rPr>
              <w:t xml:space="preserve">Αποδοχή πρότασης του </w:t>
            </w:r>
            <w:proofErr w:type="spellStart"/>
            <w:r w:rsidRPr="006F3C67">
              <w:rPr>
                <w:rFonts w:ascii="Times New Roman" w:hAnsi="Times New Roman" w:cs="Times New Roman"/>
              </w:rPr>
              <w:t>δίκτυου</w:t>
            </w:r>
            <w:proofErr w:type="spellEnd"/>
            <w:r w:rsidRPr="006F3C67">
              <w:rPr>
                <w:rFonts w:ascii="Times New Roman" w:hAnsi="Times New Roman" w:cs="Times New Roman"/>
              </w:rPr>
              <w:t xml:space="preserve"> «ΑΜΦΙΚΤΥΟΝΙΑ» για τη </w:t>
            </w:r>
            <w:proofErr w:type="spellStart"/>
            <w:r w:rsidRPr="006F3C67">
              <w:rPr>
                <w:rFonts w:ascii="Times New Roman" w:hAnsi="Times New Roman" w:cs="Times New Roman"/>
              </w:rPr>
              <w:t>συνδιοργάνωση</w:t>
            </w:r>
            <w:proofErr w:type="spellEnd"/>
            <w:r w:rsidRPr="006F3C67">
              <w:rPr>
                <w:rFonts w:ascii="Times New Roman" w:hAnsi="Times New Roman" w:cs="Times New Roman"/>
              </w:rPr>
              <w:t xml:space="preserve"> ημερίδας από κοινού με την Ε.Ε.Τ.Α.Α. και την Π.Ε.Δ. Κεντρικής Μακεδονίας»</w:t>
            </w:r>
          </w:p>
        </w:tc>
      </w:tr>
      <w:tr w:rsidR="00D150C7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0C7" w:rsidRPr="00BA5C9E" w:rsidRDefault="00D150C7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0C7" w:rsidRPr="006F3C67" w:rsidRDefault="00031A51" w:rsidP="006F3C67">
            <w:pPr>
              <w:jc w:val="both"/>
              <w:rPr>
                <w:rFonts w:ascii="Times New Roman" w:hAnsi="Times New Roman" w:cs="Times New Roman"/>
              </w:rPr>
            </w:pPr>
            <w:r w:rsidRPr="006F3C67">
              <w:rPr>
                <w:rFonts w:ascii="Times New Roman" w:hAnsi="Times New Roman" w:cs="Times New Roman"/>
              </w:rPr>
              <w:t xml:space="preserve">Υλοποίηση Ημερίδας του </w:t>
            </w:r>
            <w:proofErr w:type="spellStart"/>
            <w:r w:rsidRPr="006F3C67">
              <w:rPr>
                <w:rFonts w:ascii="Times New Roman" w:hAnsi="Times New Roman" w:cs="Times New Roman"/>
              </w:rPr>
              <w:t>Αλεξάνδρειου</w:t>
            </w:r>
            <w:proofErr w:type="spellEnd"/>
            <w:r w:rsidRPr="006F3C67">
              <w:rPr>
                <w:rFonts w:ascii="Times New Roman" w:hAnsi="Times New Roman" w:cs="Times New Roman"/>
              </w:rPr>
              <w:t xml:space="preserve"> Τεχνολογικού Εκπαιδευτικού Ιδρύματος Θεσσαλονίκης σε συνεργασία με τον Δήμο Πυλαίας - Χορτιάτη.</w:t>
            </w:r>
          </w:p>
        </w:tc>
      </w:tr>
      <w:tr w:rsidR="00D150C7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0C7" w:rsidRPr="00BA5C9E" w:rsidRDefault="00D150C7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0C7" w:rsidRPr="006F3C67" w:rsidRDefault="00031A51" w:rsidP="006F3C67">
            <w:pPr>
              <w:jc w:val="both"/>
              <w:rPr>
                <w:rFonts w:ascii="Times New Roman" w:hAnsi="Times New Roman" w:cs="Times New Roman"/>
              </w:rPr>
            </w:pP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«Έγκριση συμμετοχής του Δήμου ως εταίρος στην πρόταση με τίτλο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VICINITY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Open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virtual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neighbourhood</w:t>
            </w:r>
            <w:proofErr w:type="spellEnd"/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network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connect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IoT</w:t>
            </w:r>
            <w:proofErr w:type="spellEnd"/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infrastructures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«ΕΓΓΥΤΗΤΑ- Ανοιχτό Δίκτυο Εικονικής γειτονιάς για τη σύνδεση Διαδικτυακών Αντικειμένων», στο πλαίσιο της πρόσκλησης “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ICT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-30-2015: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Internet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Things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IoT</w:t>
            </w:r>
            <w:proofErr w:type="spellEnd"/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Platforms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Connected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Objects</w:t>
            </w: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” του Ευρωπαϊκού </w:t>
            </w:r>
            <w:proofErr w:type="spellStart"/>
            <w:r w:rsidRPr="006F3C67">
              <w:rPr>
                <w:rFonts w:ascii="Times New Roman" w:hAnsi="Times New Roman" w:cs="Times New Roman"/>
                <w:sz w:val="22"/>
                <w:szCs w:val="22"/>
              </w:rPr>
              <w:t>Προγράμματος–Πλαίσιο</w:t>
            </w:r>
            <w:proofErr w:type="spellEnd"/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«ΌΡΙΖΟΝΤΑΣ 2020» για την Έρευνα και την Καινοτομία 2014-2020.</w:t>
            </w:r>
          </w:p>
        </w:tc>
      </w:tr>
      <w:tr w:rsidR="00031A51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A51" w:rsidRPr="00BA5C9E" w:rsidRDefault="00031A51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51" w:rsidRPr="006F3C67" w:rsidRDefault="00031A51" w:rsidP="006F3C67">
            <w:pPr>
              <w:jc w:val="both"/>
              <w:rPr>
                <w:rFonts w:ascii="Times New Roman" w:hAnsi="Times New Roman" w:cs="Times New Roman"/>
              </w:rPr>
            </w:pPr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Έγκριση κατασκευής του έργου της με αριθ.48/2015 μελέτης της ΔΤΥ με τίτλο «Διαγραμμίσεις οδών 2015» </w:t>
            </w:r>
            <w:proofErr w:type="spellStart"/>
            <w:r w:rsidRPr="006F3C67">
              <w:rPr>
                <w:rFonts w:ascii="Times New Roman" w:hAnsi="Times New Roman" w:cs="Times New Roman"/>
                <w:sz w:val="22"/>
                <w:szCs w:val="22"/>
              </w:rPr>
              <w:t>προυπολογισμού</w:t>
            </w:r>
            <w:proofErr w:type="spellEnd"/>
            <w:r w:rsidRPr="006F3C67">
              <w:rPr>
                <w:rFonts w:ascii="Times New Roman" w:hAnsi="Times New Roman" w:cs="Times New Roman"/>
                <w:sz w:val="22"/>
                <w:szCs w:val="22"/>
              </w:rPr>
              <w:t xml:space="preserve"> 11.980,00€ και καθορισμός τρόπου εκτέλεση αυτού.</w:t>
            </w:r>
          </w:p>
        </w:tc>
      </w:tr>
      <w:tr w:rsidR="00031A51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A51" w:rsidRPr="00BA5C9E" w:rsidRDefault="00031A51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51" w:rsidRPr="006F3C67" w:rsidRDefault="00C71907" w:rsidP="006F3C67">
            <w:pPr>
              <w:jc w:val="both"/>
              <w:rPr>
                <w:rFonts w:ascii="Times New Roman" w:hAnsi="Times New Roman" w:cs="Times New Roman"/>
              </w:rPr>
            </w:pPr>
            <w:r w:rsidRPr="006F3C67">
              <w:rPr>
                <w:rFonts w:ascii="Times New Roman" w:hAnsi="Times New Roman" w:cs="Times New Roman"/>
              </w:rPr>
              <w:t>Προμήθεια : Ζωοτροφών και φαρμάκων για τα αδέσποτα ζώα του Δήμου»</w:t>
            </w:r>
          </w:p>
        </w:tc>
      </w:tr>
      <w:tr w:rsidR="00C71907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907" w:rsidRPr="00BA5C9E" w:rsidRDefault="00C71907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907" w:rsidRPr="006F3C67" w:rsidRDefault="00C71907" w:rsidP="006F3C67">
            <w:pPr>
              <w:jc w:val="both"/>
              <w:rPr>
                <w:rFonts w:ascii="Times New Roman" w:hAnsi="Times New Roman" w:cs="Times New Roman"/>
              </w:rPr>
            </w:pPr>
            <w:r w:rsidRPr="006F3C67">
              <w:rPr>
                <w:rFonts w:ascii="Times New Roman" w:hAnsi="Times New Roman" w:cs="Times New Roman"/>
                <w:lang w:eastAsia="en-US"/>
              </w:rPr>
              <w:t xml:space="preserve">Έγκριση εκτέλεσης της εργασίας «Περίθαλψη – Στείρωση αδέσποτων ζώων της </w:t>
            </w:r>
            <w:proofErr w:type="spellStart"/>
            <w:r w:rsidRPr="006F3C67">
              <w:rPr>
                <w:rFonts w:ascii="Times New Roman" w:hAnsi="Times New Roman" w:cs="Times New Roman"/>
                <w:lang w:eastAsia="en-US"/>
              </w:rPr>
              <w:t>Δημ</w:t>
            </w:r>
            <w:proofErr w:type="spellEnd"/>
            <w:r w:rsidRPr="006F3C67">
              <w:rPr>
                <w:rFonts w:ascii="Times New Roman" w:hAnsi="Times New Roman" w:cs="Times New Roman"/>
                <w:lang w:eastAsia="en-US"/>
              </w:rPr>
              <w:t>. Εν. Χορτιάτη»</w:t>
            </w:r>
          </w:p>
        </w:tc>
      </w:tr>
      <w:tr w:rsidR="00C71907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907" w:rsidRPr="00BA5C9E" w:rsidRDefault="00C71907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907" w:rsidRPr="006F3C67" w:rsidRDefault="00C71907" w:rsidP="006F3C6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3C67">
              <w:rPr>
                <w:rFonts w:ascii="Times New Roman" w:hAnsi="Times New Roman" w:cs="Times New Roman"/>
                <w:lang w:eastAsia="en-US"/>
              </w:rPr>
              <w:t>Έγκριση εκτέλεσης της προμήθειας «Φ</w:t>
            </w:r>
            <w:r w:rsidRPr="006F3C67">
              <w:rPr>
                <w:rFonts w:ascii="Times New Roman" w:hAnsi="Times New Roman" w:cs="Times New Roman"/>
              </w:rPr>
              <w:t>υτοπαθολογικού υλικού για τις δενδροστοιχίες, πάρκα και γήπεδα του Δήμου Πυλαίας- Χορτιάτη</w:t>
            </w:r>
            <w:r w:rsidRPr="006F3C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D4A20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A20" w:rsidRPr="00BA5C9E" w:rsidRDefault="003D4A20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20" w:rsidRPr="00AE5D73" w:rsidRDefault="003D4A20" w:rsidP="003D4A20">
            <w:pPr>
              <w:pStyle w:val="a0"/>
              <w:ind w:left="40" w:right="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5D73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Ορθή επανάληψη</w:t>
            </w:r>
            <w:r w:rsidRPr="00AE5D73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Pr="00AE5D73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της </w:t>
            </w:r>
            <w:proofErr w:type="spellStart"/>
            <w:r w:rsidRPr="00AE5D73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υπ΄αριθμ</w:t>
            </w:r>
            <w:proofErr w:type="spellEnd"/>
            <w:r w:rsidRPr="00AE5D73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. 216/2015 αποφάσεως του Δ.Σ. που αφορά στην έγκριση εκτέλεσης της προμήθειας  </w:t>
            </w:r>
            <w:r w:rsidRPr="00AE5D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«έντυπα και δημιουργικό» </w:t>
            </w:r>
          </w:p>
          <w:p w:rsidR="003D4A20" w:rsidRPr="00AE5D73" w:rsidRDefault="003D4A20" w:rsidP="003D4A20">
            <w:pPr>
              <w:pStyle w:val="a0"/>
              <w:spacing w:line="276" w:lineRule="auto"/>
              <w:ind w:left="40" w:right="4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E5D73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- Ψήφιση πίστωσης: </w:t>
            </w:r>
            <w:r w:rsidRPr="00AE5D73">
              <w:rPr>
                <w:rFonts w:ascii="Times New Roman" w:hAnsi="Times New Roman" w:cs="Times New Roman"/>
                <w:i w:val="0"/>
                <w:sz w:val="24"/>
                <w:szCs w:val="24"/>
              </w:rPr>
              <w:t>Επτά χιλιάδων εβδομήντα επτά ευρώ και πεντακοσίων σαράντα τριών λεπτών</w:t>
            </w:r>
            <w:r w:rsidRPr="00AE5D73">
              <w:rPr>
                <w:rFonts w:ascii="Times New Roman" w:hAnsi="Times New Roman" w:cs="Times New Roman"/>
                <w:i w:val="0"/>
                <w:snapToGrid w:val="0"/>
                <w:sz w:val="24"/>
                <w:szCs w:val="24"/>
              </w:rPr>
              <w:t xml:space="preserve"> (</w:t>
            </w:r>
            <w:r w:rsidRPr="00AE5D73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7077,543</w:t>
            </w:r>
            <w:r w:rsidRPr="00AE5D73">
              <w:rPr>
                <w:rFonts w:ascii="Times New Roman" w:hAnsi="Times New Roman" w:cs="Times New Roman"/>
                <w:i w:val="0"/>
                <w:snapToGrid w:val="0"/>
                <w:sz w:val="24"/>
                <w:szCs w:val="24"/>
              </w:rPr>
              <w:t xml:space="preserve">€) </w:t>
            </w:r>
          </w:p>
          <w:p w:rsidR="003D4A20" w:rsidRPr="006F3C67" w:rsidRDefault="003D4A20" w:rsidP="006F3C6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AC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AC4" w:rsidRPr="00BA5C9E" w:rsidRDefault="00D02AC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06" w:rsidRPr="00AE5D73" w:rsidRDefault="00AE5D73" w:rsidP="00AE5D73">
            <w:pPr>
              <w:tabs>
                <w:tab w:val="left" w:pos="2595"/>
              </w:tabs>
              <w:autoSpaceDE w:val="0"/>
              <w:autoSpaceDN w:val="0"/>
              <w:ind w:left="1080" w:hanging="126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AE5D73">
              <w:rPr>
                <w:rFonts w:ascii="Times New Roman" w:hAnsi="Times New Roman" w:cs="Times New Roman"/>
              </w:rPr>
              <w:t>Έγκριση πρωτοκόλλου προσωρινής &amp; οριστικής παραλαβής του έργου: «</w:t>
            </w:r>
            <w:r w:rsidR="000D6E1B" w:rsidRPr="00AE5D73">
              <w:rPr>
                <w:rFonts w:ascii="Times New Roman" w:hAnsi="Times New Roman" w:cs="Times New Roman"/>
              </w:rPr>
              <w:fldChar w:fldCharType="begin"/>
            </w:r>
            <w:r w:rsidRPr="00AE5D73">
              <w:rPr>
                <w:rFonts w:ascii="Times New Roman" w:hAnsi="Times New Roman" w:cs="Times New Roman"/>
              </w:rPr>
              <w:instrText xml:space="preserve"> MERGEFIELD "ΤΙΤΛΟΣ_ΕΡΓΟΥ" </w:instrText>
            </w:r>
            <w:r w:rsidR="000D6E1B" w:rsidRPr="00AE5D73">
              <w:rPr>
                <w:rFonts w:ascii="Times New Roman" w:hAnsi="Times New Roman" w:cs="Times New Roman"/>
              </w:rPr>
              <w:fldChar w:fldCharType="separate"/>
            </w:r>
            <w:r w:rsidRPr="00AE5D73">
              <w:rPr>
                <w:rFonts w:ascii="Times New Roman" w:hAnsi="Times New Roman" w:cs="Times New Roman"/>
                <w:noProof/>
              </w:rPr>
              <w:t>ΕΡΓΑ ΥΠΟΔΟΜΗΣ ΣΤΟ ΝΔ ΤΜΗΜΑ ΤΟΥ ΟΙΚΙΣΜΟΥ ΕΞΟΧΗΣ</w:t>
            </w:r>
            <w:r w:rsidR="000D6E1B" w:rsidRPr="00AE5D73">
              <w:rPr>
                <w:rFonts w:ascii="Times New Roman" w:hAnsi="Times New Roman" w:cs="Times New Roman"/>
              </w:rPr>
              <w:fldChar w:fldCharType="end"/>
            </w:r>
            <w:r w:rsidRPr="00AE5D73">
              <w:rPr>
                <w:rFonts w:ascii="Times New Roman" w:hAnsi="Times New Roman" w:cs="Times New Roman"/>
              </w:rPr>
              <w:t xml:space="preserve">» με </w:t>
            </w:r>
            <w:proofErr w:type="spellStart"/>
            <w:r w:rsidRPr="00AE5D73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AE5D73">
              <w:rPr>
                <w:rFonts w:ascii="Times New Roman" w:hAnsi="Times New Roman" w:cs="Times New Roman"/>
              </w:rPr>
              <w:t xml:space="preserve">. </w:t>
            </w:r>
            <w:r w:rsidR="000D6E1B" w:rsidRPr="00AE5D73">
              <w:rPr>
                <w:rFonts w:ascii="Times New Roman" w:hAnsi="Times New Roman" w:cs="Times New Roman"/>
              </w:rPr>
              <w:fldChar w:fldCharType="begin"/>
            </w:r>
            <w:r w:rsidRPr="00AE5D73">
              <w:rPr>
                <w:rFonts w:ascii="Times New Roman" w:hAnsi="Times New Roman" w:cs="Times New Roman"/>
              </w:rPr>
              <w:instrText xml:space="preserve"> MERGEFIELD "ΑΡ_ΜΕΛΕΤΗΣ" </w:instrText>
            </w:r>
            <w:r w:rsidR="000D6E1B" w:rsidRPr="00AE5D73">
              <w:rPr>
                <w:rFonts w:ascii="Times New Roman" w:hAnsi="Times New Roman" w:cs="Times New Roman"/>
              </w:rPr>
              <w:fldChar w:fldCharType="separate"/>
            </w:r>
            <w:r w:rsidRPr="00AE5D73">
              <w:rPr>
                <w:rFonts w:ascii="Times New Roman" w:hAnsi="Times New Roman" w:cs="Times New Roman"/>
                <w:noProof/>
              </w:rPr>
              <w:t>05/09</w:t>
            </w:r>
            <w:r w:rsidR="000D6E1B" w:rsidRPr="00AE5D73">
              <w:rPr>
                <w:rFonts w:ascii="Times New Roman" w:hAnsi="Times New Roman" w:cs="Times New Roman"/>
              </w:rPr>
              <w:fldChar w:fldCharType="end"/>
            </w:r>
          </w:p>
          <w:p w:rsidR="00D02AC4" w:rsidRPr="000343F6" w:rsidRDefault="00D02AC4" w:rsidP="003D4A20">
            <w:pPr>
              <w:pStyle w:val="a0"/>
              <w:ind w:left="40" w:right="40"/>
              <w:rPr>
                <w:rFonts w:asciiTheme="minorHAnsi" w:hAnsiTheme="minorHAnsi"/>
                <w:bCs/>
              </w:rPr>
            </w:pPr>
          </w:p>
        </w:tc>
      </w:tr>
      <w:tr w:rsidR="00D02AC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AC4" w:rsidRPr="00BA5C9E" w:rsidRDefault="00D02AC4" w:rsidP="00855C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8B" w:rsidRPr="00EC68EA" w:rsidRDefault="00E3658B" w:rsidP="00E3658B">
            <w:pPr>
              <w:pStyle w:val="3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«Διαγραφή από Χρηματικούς Καταλόγους οφειλών, που αφορούν σε χρέωση τέλους χρήσης κοινόχρηστου χώρου για είσοδο-έξοδο οχημάτων»</w:t>
            </w:r>
          </w:p>
          <w:p w:rsidR="00D02AC4" w:rsidRPr="00202783" w:rsidRDefault="00D02AC4" w:rsidP="003D4A20">
            <w:pPr>
              <w:pStyle w:val="a0"/>
              <w:ind w:left="40" w:right="40"/>
              <w:rPr>
                <w:rFonts w:asciiTheme="minorHAnsi" w:hAnsiTheme="minorHAnsi"/>
                <w:bCs/>
              </w:rPr>
            </w:pPr>
          </w:p>
        </w:tc>
      </w:tr>
      <w:tr w:rsidR="00D02AC4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AC4" w:rsidRPr="00EB237A" w:rsidRDefault="00EB237A" w:rsidP="00EB2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7A" w:rsidRPr="009606FB" w:rsidRDefault="00EB237A" w:rsidP="00EB237A">
            <w:pPr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 xml:space="preserve">«Έγκριση μετακίνησης του Δημάρχου </w:t>
            </w:r>
            <w:proofErr w:type="spellStart"/>
            <w:r w:rsidRPr="009606FB">
              <w:rPr>
                <w:rFonts w:ascii="Times New Roman" w:hAnsi="Times New Roman" w:cs="Times New Roman"/>
                <w:b/>
              </w:rPr>
              <w:t>κ.Καϊτεζίδη</w:t>
            </w:r>
            <w:proofErr w:type="spellEnd"/>
            <w:r w:rsidRPr="009606FB">
              <w:rPr>
                <w:rFonts w:ascii="Times New Roman" w:hAnsi="Times New Roman" w:cs="Times New Roman"/>
                <w:b/>
              </w:rPr>
              <w:t xml:space="preserve"> Ιγνάτιου, στις 15-16/4/2015  στην Αθήνα για τις συναντήσεις  στα Υπουργείο Τουρισμού και Εθνικής </w:t>
            </w:r>
            <w:proofErr w:type="spellStart"/>
            <w:r w:rsidRPr="009606FB">
              <w:rPr>
                <w:rFonts w:ascii="Times New Roman" w:hAnsi="Times New Roman" w:cs="Times New Roman"/>
                <w:b/>
              </w:rPr>
              <w:t>΄Αμυνας</w:t>
            </w:r>
            <w:proofErr w:type="spellEnd"/>
            <w:r w:rsidRPr="009606FB">
              <w:rPr>
                <w:rFonts w:ascii="Times New Roman" w:hAnsi="Times New Roman" w:cs="Times New Roman"/>
                <w:b/>
              </w:rPr>
              <w:t xml:space="preserve"> και ψήφιση πίστωσης ποσού 353,59€ για την κάλυψη των δαπανών μετακίνησής του.</w:t>
            </w:r>
          </w:p>
          <w:p w:rsidR="00D02AC4" w:rsidRPr="009606FB" w:rsidRDefault="00D02AC4" w:rsidP="00EB23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37A" w:rsidRPr="00BA5C9E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7A" w:rsidRDefault="00EB237A" w:rsidP="00EB2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7A" w:rsidRPr="009606FB" w:rsidRDefault="00EB237A" w:rsidP="00EB237A">
            <w:pPr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 xml:space="preserve">Έγκριση σύμβασης </w:t>
            </w:r>
            <w:proofErr w:type="spellStart"/>
            <w:r w:rsidRPr="009606FB">
              <w:rPr>
                <w:rFonts w:ascii="Times New Roman" w:hAnsi="Times New Roman" w:cs="Times New Roman"/>
                <w:b/>
              </w:rPr>
              <w:t>διαβαθμιδικής</w:t>
            </w:r>
            <w:proofErr w:type="spellEnd"/>
            <w:r w:rsidRPr="009606FB">
              <w:rPr>
                <w:rFonts w:ascii="Times New Roman" w:hAnsi="Times New Roman" w:cs="Times New Roman"/>
                <w:b/>
              </w:rPr>
              <w:t xml:space="preserve"> συνεργασίας του άρθρου 99 του Ν. 3852/2010 μεταξύ της Περιφέρειας Κεντρικής Μακεδονίας (Π.Κ.Μ.) και του Δήμου Πυλαίας-Χορτιάτη (Δ.Π-Χ.) με σκοπό την διάθεση υπαλλήλου ειδικότητας γεωλόγου από την Π.Κ.Μ. για την υποστήριξη της Δ/</w:t>
            </w:r>
            <w:proofErr w:type="spellStart"/>
            <w:r w:rsidRPr="009606FB">
              <w:rPr>
                <w:rFonts w:ascii="Times New Roman" w:hAnsi="Times New Roman" w:cs="Times New Roman"/>
                <w:b/>
              </w:rPr>
              <w:t>νσης</w:t>
            </w:r>
            <w:proofErr w:type="spellEnd"/>
            <w:r w:rsidRPr="009606FB">
              <w:rPr>
                <w:rFonts w:ascii="Times New Roman" w:hAnsi="Times New Roman" w:cs="Times New Roman"/>
                <w:b/>
              </w:rPr>
              <w:t xml:space="preserve"> Πολεοδομίας του (Δ.Π-Χ.) κατά την άσκηση της αρμοδιότητάς της ως Διευθύνουσας Υπηρεσίας των απαιτούμενων γεωλογικών μελετών σύμφωνα με τις προδιαγραφές της Υπ. Απ. 16374/3696/19-6-1998 Φ.Ε.Κ. 723/Β/1998 και της Υπ. Απ. 26882/5769/98 Φ.Ε.Κ. 838/Δ/1998.</w:t>
            </w:r>
          </w:p>
          <w:p w:rsidR="00EB237A" w:rsidRPr="009606FB" w:rsidRDefault="00EB237A" w:rsidP="00EB23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37A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7A" w:rsidRPr="00146A9F" w:rsidRDefault="00EB237A" w:rsidP="00EB237A">
            <w:pPr>
              <w:rPr>
                <w:rFonts w:ascii="Times New Roman" w:hAnsi="Times New Roman" w:cs="Times New Roman"/>
                <w:lang w:val="en-US"/>
              </w:rPr>
            </w:pPr>
            <w:r w:rsidRPr="00146A9F">
              <w:rPr>
                <w:rFonts w:ascii="Times New Roman" w:hAnsi="Times New Roman" w:cs="Times New Roman"/>
                <w:lang w:val="en-US"/>
              </w:rPr>
              <w:t>59.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7A" w:rsidRPr="009606FB" w:rsidRDefault="00EB237A" w:rsidP="00EB237A">
            <w:pPr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>Διοργάνωση 1</w:t>
            </w:r>
            <w:r w:rsidRPr="009606FB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9606FB">
              <w:rPr>
                <w:rFonts w:ascii="Times New Roman" w:hAnsi="Times New Roman" w:cs="Times New Roman"/>
                <w:b/>
              </w:rPr>
              <w:t xml:space="preserve"> Συνεδρίου «Νέοι Αιρετοί στην Τοπική Αυτοδιοίκηση»</w:t>
            </w:r>
          </w:p>
          <w:p w:rsidR="00EB237A" w:rsidRPr="009606FB" w:rsidRDefault="00EB237A" w:rsidP="00EB23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37A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7A" w:rsidRPr="00146A9F" w:rsidRDefault="00EB237A" w:rsidP="00EB237A">
            <w:pPr>
              <w:rPr>
                <w:rFonts w:ascii="Times New Roman" w:hAnsi="Times New Roman" w:cs="Times New Roman"/>
                <w:lang w:val="en-US"/>
              </w:rPr>
            </w:pPr>
            <w:r w:rsidRPr="00146A9F">
              <w:rPr>
                <w:rFonts w:ascii="Times New Roman" w:hAnsi="Times New Roman" w:cs="Times New Roman"/>
                <w:lang w:val="en-US"/>
              </w:rPr>
              <w:t>60.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7A" w:rsidRPr="009606FB" w:rsidRDefault="005B1047" w:rsidP="003D4A20">
            <w:pPr>
              <w:pStyle w:val="a0"/>
              <w:ind w:left="40"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Εισήγηση για την ΑΤΕ ΚΙΣΣΟΣ.</w:t>
            </w:r>
          </w:p>
        </w:tc>
      </w:tr>
      <w:tr w:rsidR="00EB237A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7A" w:rsidRPr="00146A9F" w:rsidRDefault="00EB237A" w:rsidP="00EB237A">
            <w:pPr>
              <w:rPr>
                <w:rFonts w:ascii="Times New Roman" w:hAnsi="Times New Roman" w:cs="Times New Roman"/>
                <w:lang w:val="en-US"/>
              </w:rPr>
            </w:pPr>
            <w:r w:rsidRPr="00146A9F">
              <w:rPr>
                <w:rFonts w:ascii="Times New Roman" w:hAnsi="Times New Roman" w:cs="Times New Roman"/>
                <w:lang w:val="en-US"/>
              </w:rPr>
              <w:t>61.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AA" w:rsidRPr="009606FB" w:rsidRDefault="007968AA" w:rsidP="007968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 xml:space="preserve">Διοργάνωση ημερίδας λήξης της Πράξης με τίτλο «Νέοι Επιστήμονες: Απασχόληση και Τοπική Ανάπτυξη» και κωδικό </w:t>
            </w:r>
            <w:r w:rsidRPr="009606FB">
              <w:rPr>
                <w:rFonts w:ascii="Times New Roman" w:hAnsi="Times New Roman" w:cs="Times New Roman"/>
                <w:b/>
                <w:lang w:val="en-US"/>
              </w:rPr>
              <w:t>MIS</w:t>
            </w:r>
            <w:r w:rsidRPr="009606FB">
              <w:rPr>
                <w:rFonts w:ascii="Times New Roman" w:hAnsi="Times New Roman" w:cs="Times New Roman"/>
                <w:b/>
              </w:rPr>
              <w:t xml:space="preserve"> 380431. Η Πράξη «Νέοι Επιστήμονες Θεσσαλονίκης: Απασχόληση και Τοπική Ανάπτυξη» υλοποιείται στο πλαίσιο της δράσης 7: «Τοπικά Σχέδια για την Απασχόληση, προσαρμοσμένα στις ανάγκες των τοπικών αγορών εργασίας», της Κατηγορίας Παρέμβασης 1: «Ενεργητικές πολιτικές απασχόλησης», του Θεματικού Άξονα Προτεραιότητας 3: «Διευκόλυνση της πρόσβασης στην Απασχόληση», του Επιχειρησιακού Προγράμματος: «Ανάπτυξη Ανθρώπινου Δυναμικού 2007-2013» του ΕΣΠΑ, που συγχρηματοδοτείται από την Ελλάδα και την Ευρωπαϊκή Ένωση (Ευρωπαϊκό Κοινωνικό Ταμείο).»</w:t>
            </w:r>
          </w:p>
          <w:p w:rsidR="00EB237A" w:rsidRPr="009606FB" w:rsidRDefault="00EB237A" w:rsidP="003D4A20">
            <w:pPr>
              <w:pStyle w:val="a0"/>
              <w:ind w:left="40"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37A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7A" w:rsidRPr="00146A9F" w:rsidRDefault="00EB237A" w:rsidP="00EB237A">
            <w:pPr>
              <w:rPr>
                <w:rFonts w:ascii="Times New Roman" w:hAnsi="Times New Roman" w:cs="Times New Roman"/>
                <w:lang w:val="en-US"/>
              </w:rPr>
            </w:pPr>
            <w:r w:rsidRPr="00146A9F">
              <w:rPr>
                <w:rFonts w:ascii="Times New Roman" w:hAnsi="Times New Roman" w:cs="Times New Roman"/>
                <w:lang w:val="en-US"/>
              </w:rPr>
              <w:t>62.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AA" w:rsidRPr="009606FB" w:rsidRDefault="007968AA" w:rsidP="007968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 xml:space="preserve">Διοργάνωση κινητής μονάδας ενημέρωσης για την υποστήριξη του Δήμου στην υλοποίηση της Πράξης με τίτλο «Νέοι Επιστήμονες: Απασχόληση και Τοπική Ανάπτυξη» και κωδικό </w:t>
            </w:r>
            <w:r w:rsidRPr="009606FB">
              <w:rPr>
                <w:rFonts w:ascii="Times New Roman" w:hAnsi="Times New Roman" w:cs="Times New Roman"/>
                <w:b/>
                <w:lang w:val="en-US"/>
              </w:rPr>
              <w:t>MIS</w:t>
            </w:r>
            <w:r w:rsidRPr="009606FB">
              <w:rPr>
                <w:rFonts w:ascii="Times New Roman" w:hAnsi="Times New Roman" w:cs="Times New Roman"/>
                <w:b/>
              </w:rPr>
              <w:t xml:space="preserve"> 380431. Η Πράξη «Νέοι Επιστήμονες Θεσσαλονίκης: Απασχόληση και Τοπική Ανάπτυξη» υλοποιείται στο πλαίσιο της δράσης 7: «Τοπικά Σχέδια για την Απασχόληση, προσαρμοσμένα στις ανάγκες των τοπικών αγορών εργασίας», της Κατηγορίας Παρέμβασης 1: «Ενεργητικές πολιτικές απασχόλησης», του Θεματικού Άξονα Προτεραιότητας 3: «Διευκόλυνση της πρόσβασης στην Απασχόληση», του Επιχειρησιακού Προγράμματος: «Ανάπτυξη Ανθρώπινου Δυναμικού 2007-2013» του ΕΣΠΑ, που συγχρηματοδοτείται από την Ελλάδα και την Ευρωπαϊκή Ένωση (Ευρωπαϊκό Κοινωνικό Ταμείο).»</w:t>
            </w:r>
          </w:p>
          <w:p w:rsidR="00EB237A" w:rsidRPr="009606FB" w:rsidRDefault="00EB237A" w:rsidP="003D4A20">
            <w:pPr>
              <w:pStyle w:val="a0"/>
              <w:ind w:left="40"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37A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7A" w:rsidRPr="00146A9F" w:rsidRDefault="00EB237A" w:rsidP="00EB237A">
            <w:pPr>
              <w:rPr>
                <w:rFonts w:ascii="Times New Roman" w:hAnsi="Times New Roman" w:cs="Times New Roman"/>
                <w:lang w:val="en-US"/>
              </w:rPr>
            </w:pPr>
            <w:r w:rsidRPr="00146A9F">
              <w:rPr>
                <w:rFonts w:ascii="Times New Roman" w:hAnsi="Times New Roman" w:cs="Times New Roman"/>
                <w:lang w:val="en-US"/>
              </w:rPr>
              <w:t>63.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AA" w:rsidRPr="009606FB" w:rsidRDefault="007968AA" w:rsidP="00796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  <w:bCs/>
              </w:rPr>
              <w:t>«</w:t>
            </w:r>
            <w:r w:rsidRPr="009606FB">
              <w:rPr>
                <w:rFonts w:ascii="Times New Roman" w:hAnsi="Times New Roman" w:cs="Times New Roman"/>
                <w:b/>
                <w:bCs/>
                <w:lang w:eastAsia="el-GR" w:bidi="ks-Deva"/>
              </w:rPr>
              <w:t xml:space="preserve">Οργάνωση και Διεξαγωγή Τοπικής Ημερίδας Δημοσιοποίησης και Διάχυσης των αποτελεσμάτων του έργου και παρουσίασης των εμπειριών των ωφελουμένων  του σχεδίου στο Δήμο </w:t>
            </w:r>
            <w:r w:rsidRPr="009606FB">
              <w:rPr>
                <w:rFonts w:ascii="Times New Roman" w:hAnsi="Times New Roman" w:cs="Times New Roman"/>
                <w:b/>
                <w:bCs/>
              </w:rPr>
              <w:t>Πυλαίας- Χορτιάτη</w:t>
            </w:r>
            <w:r w:rsidRPr="009606FB">
              <w:rPr>
                <w:rFonts w:ascii="Times New Roman" w:hAnsi="Times New Roman" w:cs="Times New Roman"/>
                <w:b/>
                <w:bCs/>
                <w:lang w:eastAsia="el-GR" w:bidi="ks-Deva"/>
              </w:rPr>
              <w:t>»</w:t>
            </w:r>
            <w:r w:rsidRPr="009606FB">
              <w:rPr>
                <w:rFonts w:ascii="Times New Roman" w:hAnsi="Times New Roman" w:cs="Times New Roman"/>
                <w:b/>
              </w:rPr>
              <w:t xml:space="preserve"> στο πλαίσιο της Δράσης Ενημέρωση-Ευαισθητοποίηση της Πράξης  </w:t>
            </w:r>
            <w:r w:rsidRPr="009606FB">
              <w:rPr>
                <w:rFonts w:ascii="Times New Roman" w:hAnsi="Times New Roman" w:cs="Times New Roman"/>
                <w:b/>
                <w:bCs/>
              </w:rPr>
              <w:t>" Σύμφωνο Απασχόλησης Ανατολικής Θεσσαλονίκης "</w:t>
            </w:r>
          </w:p>
          <w:p w:rsidR="00EB237A" w:rsidRPr="009606FB" w:rsidRDefault="00EB237A" w:rsidP="003D4A20">
            <w:pPr>
              <w:pStyle w:val="a0"/>
              <w:ind w:left="40"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37A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7A" w:rsidRPr="00146A9F" w:rsidRDefault="00EB237A" w:rsidP="00EB237A">
            <w:pPr>
              <w:rPr>
                <w:rFonts w:ascii="Times New Roman" w:hAnsi="Times New Roman" w:cs="Times New Roman"/>
                <w:lang w:val="en-US"/>
              </w:rPr>
            </w:pPr>
            <w:r w:rsidRPr="00146A9F">
              <w:rPr>
                <w:rFonts w:ascii="Times New Roman" w:hAnsi="Times New Roman" w:cs="Times New Roman"/>
                <w:lang w:val="en-US"/>
              </w:rPr>
              <w:t>64.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20" w:rsidRPr="009606FB" w:rsidRDefault="00576820" w:rsidP="00E763D3">
            <w:pPr>
              <w:tabs>
                <w:tab w:val="left" w:pos="2595"/>
              </w:tabs>
              <w:autoSpaceDE w:val="0"/>
              <w:autoSpaceDN w:val="0"/>
              <w:ind w:left="851" w:hanging="113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06FB">
              <w:rPr>
                <w:rFonts w:ascii="Times New Roman" w:hAnsi="Times New Roman" w:cs="Times New Roman"/>
                <w:b/>
              </w:rPr>
              <w:t xml:space="preserve">Έγκριση δαπάνης για επέκταση και συμπλήρωση ΦΟΠ σε όλες τις Δημοτικές Ενότητες του Δήμου με το δίκτυο της ΔΕΔΔΗΕ, προϋπολογισμού 6.986,76 €,  και καθορισμός τρόπου εκτέλεσης αυτής. </w:t>
            </w:r>
          </w:p>
          <w:p w:rsidR="00EB237A" w:rsidRPr="009606FB" w:rsidRDefault="00EB237A" w:rsidP="003D4A20">
            <w:pPr>
              <w:pStyle w:val="a0"/>
              <w:ind w:left="40"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37A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7A" w:rsidRPr="00146A9F" w:rsidRDefault="00576820" w:rsidP="00EB237A">
            <w:pPr>
              <w:rPr>
                <w:rFonts w:ascii="Times New Roman" w:hAnsi="Times New Roman" w:cs="Times New Roman"/>
              </w:rPr>
            </w:pPr>
            <w:r w:rsidRPr="00146A9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20" w:rsidRPr="009606FB" w:rsidRDefault="00576820" w:rsidP="00576820">
            <w:pPr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 xml:space="preserve">: « Έγκριση για προθεσμιακή κατάθεση από τα χρηματικά διαθέσιμα του «Κληροδοτήματος Βασιλικής </w:t>
            </w:r>
            <w:proofErr w:type="spellStart"/>
            <w:r w:rsidRPr="009606FB">
              <w:rPr>
                <w:rFonts w:ascii="Times New Roman" w:hAnsi="Times New Roman" w:cs="Times New Roman"/>
                <w:b/>
              </w:rPr>
              <w:t>Διογ</w:t>
            </w:r>
            <w:proofErr w:type="spellEnd"/>
            <w:r w:rsidRPr="009606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606FB">
              <w:rPr>
                <w:rFonts w:ascii="Times New Roman" w:hAnsi="Times New Roman" w:cs="Times New Roman"/>
                <w:b/>
              </w:rPr>
              <w:t>Κοτζαμάνη</w:t>
            </w:r>
            <w:proofErr w:type="spellEnd"/>
            <w:r w:rsidRPr="009606FB">
              <w:rPr>
                <w:rFonts w:ascii="Times New Roman" w:hAnsi="Times New Roman" w:cs="Times New Roman"/>
                <w:b/>
              </w:rPr>
              <w:t>»</w:t>
            </w:r>
            <w:r w:rsidR="00E763D3" w:rsidRPr="009606FB">
              <w:rPr>
                <w:rFonts w:ascii="Times New Roman" w:hAnsi="Times New Roman" w:cs="Times New Roman"/>
                <w:b/>
              </w:rPr>
              <w:t>.</w:t>
            </w:r>
          </w:p>
          <w:p w:rsidR="00EB237A" w:rsidRPr="009606FB" w:rsidRDefault="00EB237A" w:rsidP="003D4A20">
            <w:pPr>
              <w:pStyle w:val="a0"/>
              <w:ind w:left="40"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820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820" w:rsidRPr="00146A9F" w:rsidRDefault="00576820" w:rsidP="00EB237A">
            <w:pPr>
              <w:rPr>
                <w:rFonts w:ascii="Times New Roman" w:hAnsi="Times New Roman" w:cs="Times New Roman"/>
              </w:rPr>
            </w:pPr>
            <w:r w:rsidRPr="00146A9F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9F" w:rsidRPr="009606FB" w:rsidRDefault="00146A9F" w:rsidP="00146A9F">
            <w:pPr>
              <w:widowControl w:val="0"/>
              <w:tabs>
                <w:tab w:val="left" w:pos="1020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 xml:space="preserve">Αίτηση αναδόχου για ΠΡΩΤΗ παράταση προθεσμίας περάτωσης του έργου               «Συντήρηση – κατασκευή αθλητικών εγκαταστάσεων στην τοπική κοινότητα Εξοχής », αρ. μελέτης  14/2014 </w:t>
            </w:r>
          </w:p>
          <w:p w:rsidR="00576820" w:rsidRPr="009606FB" w:rsidRDefault="00576820" w:rsidP="005768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6820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820" w:rsidRPr="00146A9F" w:rsidRDefault="00576820" w:rsidP="00EB237A">
            <w:pPr>
              <w:rPr>
                <w:rFonts w:ascii="Times New Roman" w:hAnsi="Times New Roman" w:cs="Times New Roman"/>
              </w:rPr>
            </w:pPr>
            <w:r w:rsidRPr="00146A9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20" w:rsidRPr="009606FB" w:rsidRDefault="00146A9F" w:rsidP="00576820">
            <w:pPr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>Έγκριση απόφασης κοπής μεμονωμένων δένδρων στους κοινόχρηστους χώρους του Δήμου</w:t>
            </w:r>
          </w:p>
        </w:tc>
      </w:tr>
      <w:tr w:rsidR="00576820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820" w:rsidRPr="00146A9F" w:rsidRDefault="00146A9F" w:rsidP="00EB237A">
            <w:pPr>
              <w:rPr>
                <w:rFonts w:ascii="Times New Roman" w:hAnsi="Times New Roman" w:cs="Times New Roman"/>
              </w:rPr>
            </w:pPr>
            <w:r w:rsidRPr="00146A9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20" w:rsidRPr="009606FB" w:rsidRDefault="00146A9F" w:rsidP="00E763D3">
            <w:pPr>
              <w:pStyle w:val="2"/>
              <w:rPr>
                <w:rFonts w:ascii="Times New Roman" w:hAnsi="Times New Roman" w:cs="Times New Roman"/>
                <w:b/>
              </w:rPr>
            </w:pPr>
            <w:proofErr w:type="spellStart"/>
            <w:r w:rsidRPr="009606FB">
              <w:rPr>
                <w:rFonts w:ascii="Times New Roman" w:hAnsi="Times New Roman" w:cs="Times New Roman"/>
                <w:b/>
              </w:rPr>
              <w:t>Επικαιροποίηση</w:t>
            </w:r>
            <w:proofErr w:type="spellEnd"/>
            <w:r w:rsidRPr="009606FB">
              <w:rPr>
                <w:rFonts w:ascii="Times New Roman" w:hAnsi="Times New Roman" w:cs="Times New Roman"/>
                <w:b/>
              </w:rPr>
              <w:t xml:space="preserve"> μελέτης 14/2015 για την εκτέλεση της «Προμήθεια υλικών οικοδομικών έργων 2015» </w:t>
            </w:r>
            <w:r w:rsidR="00E763D3" w:rsidRPr="009606F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763D3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3D3" w:rsidRPr="00146A9F" w:rsidRDefault="00E763D3" w:rsidP="00EB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3" w:rsidRPr="009606FB" w:rsidRDefault="00E763D3" w:rsidP="00E763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>Αντικατάσταση  αναπληρωματικού μέλους της Τριμελούς Επιτροπής  χορήγησης βεβαιώσεων σε παραγωγούς πωλητές λαϊκών αγορών.</w:t>
            </w:r>
          </w:p>
        </w:tc>
      </w:tr>
      <w:tr w:rsidR="00E763D3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3D3" w:rsidRDefault="00E763D3" w:rsidP="00EB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3" w:rsidRPr="009606FB" w:rsidRDefault="00E763D3" w:rsidP="00E763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06FB">
              <w:rPr>
                <w:rFonts w:ascii="Arial" w:hAnsi="Arial" w:cs="Arial"/>
                <w:b/>
                <w:sz w:val="22"/>
                <w:szCs w:val="22"/>
              </w:rPr>
              <w:t xml:space="preserve">Τροποποίηση υψομετρικής μελέτης πράξης εφαρμογής Εξοχής. </w:t>
            </w:r>
          </w:p>
          <w:p w:rsidR="00E763D3" w:rsidRPr="009606FB" w:rsidRDefault="00E763D3" w:rsidP="00E763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63D3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3D3" w:rsidRDefault="00E763D3" w:rsidP="00EB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3" w:rsidRPr="009606FB" w:rsidRDefault="00E763D3" w:rsidP="00E763D3">
            <w:pPr>
              <w:pStyle w:val="31"/>
              <w:spacing w:before="0"/>
              <w:ind w:left="1077" w:hanging="1077"/>
              <w:jc w:val="both"/>
              <w:rPr>
                <w:rFonts w:ascii="Verdana" w:hAnsi="Verdana" w:cs="Verdana"/>
              </w:rPr>
            </w:pPr>
            <w:r w:rsidRPr="009606FB">
              <w:rPr>
                <w:rFonts w:ascii="Verdana" w:hAnsi="Verdana" w:cs="Verdana"/>
              </w:rPr>
              <w:t xml:space="preserve">Διαγραφή ποσών από χρηματικούς καταλόγους.  </w:t>
            </w:r>
          </w:p>
          <w:p w:rsidR="00E763D3" w:rsidRPr="009606FB" w:rsidRDefault="00E763D3" w:rsidP="00E763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63D3" w:rsidRPr="00146A9F" w:rsidTr="005B53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3D3" w:rsidRDefault="00E763D3" w:rsidP="00EB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49" w:rsidRPr="009606FB" w:rsidRDefault="00C91D49" w:rsidP="00C91D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6FB">
              <w:rPr>
                <w:rFonts w:ascii="Times New Roman" w:hAnsi="Times New Roman" w:cs="Times New Roman"/>
                <w:b/>
              </w:rPr>
              <w:t xml:space="preserve">«Έγκριση μετακίνησης του Δημάρχου </w:t>
            </w:r>
            <w:proofErr w:type="spellStart"/>
            <w:r w:rsidRPr="009606FB">
              <w:rPr>
                <w:rFonts w:ascii="Times New Roman" w:hAnsi="Times New Roman" w:cs="Times New Roman"/>
                <w:b/>
              </w:rPr>
              <w:t>κ.Καϊτεζίδη</w:t>
            </w:r>
            <w:proofErr w:type="spellEnd"/>
            <w:r w:rsidRPr="009606FB">
              <w:rPr>
                <w:rFonts w:ascii="Times New Roman" w:hAnsi="Times New Roman" w:cs="Times New Roman"/>
                <w:b/>
              </w:rPr>
              <w:t xml:space="preserve"> Ιγνάτιου, στις 21/4/2015  στην Αθήνα για την έκτακτη συνεδρίαση του Δ.Σ της ΚΕΔΕ με θέμα «τη μεταφορά των ταμειακών διαθεσίμων των Δήμων προς την Τράπεζα της Ελλάδος»  και ψήφιση πίστωσης ποσού 318,42€ για την κάλυψη των δαπανών μετακίνησής του.</w:t>
            </w:r>
          </w:p>
          <w:p w:rsidR="00C91D49" w:rsidRPr="009606FB" w:rsidRDefault="00C91D49" w:rsidP="00C91D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63D3" w:rsidRPr="009606FB" w:rsidRDefault="00E763D3" w:rsidP="00E763D3">
            <w:pPr>
              <w:pStyle w:val="31"/>
              <w:spacing w:before="0"/>
              <w:ind w:left="1077" w:hanging="1077"/>
              <w:jc w:val="both"/>
              <w:rPr>
                <w:rFonts w:ascii="Verdana" w:hAnsi="Verdana" w:cs="Verdana"/>
              </w:rPr>
            </w:pPr>
          </w:p>
        </w:tc>
      </w:tr>
    </w:tbl>
    <w:p w:rsidR="00AB1A35" w:rsidRPr="00146A9F" w:rsidRDefault="00AB1A35" w:rsidP="00201649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146A9F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B1A35" w:rsidRPr="00146A9F" w:rsidRDefault="00AB1A35" w:rsidP="00201649">
      <w:pPr>
        <w:ind w:left="720"/>
        <w:jc w:val="both"/>
        <w:rPr>
          <w:rFonts w:ascii="Times New Roman" w:hAnsi="Times New Roman" w:cs="Times New Roman"/>
        </w:rPr>
      </w:pPr>
    </w:p>
    <w:p w:rsidR="00AB1A35" w:rsidRPr="00146A9F" w:rsidRDefault="00AB1A35" w:rsidP="00012E5B">
      <w:pPr>
        <w:ind w:left="2880" w:firstLine="720"/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</w:rPr>
        <w:t xml:space="preserve">        </w:t>
      </w:r>
      <w:r w:rsidRPr="00146A9F">
        <w:rPr>
          <w:rFonts w:ascii="Times New Roman" w:hAnsi="Times New Roman" w:cs="Times New Roman"/>
          <w:b/>
        </w:rPr>
        <w:t>Ο Πρόεδρος του  Δ.Σ.</w:t>
      </w:r>
    </w:p>
    <w:p w:rsidR="00AB1A35" w:rsidRPr="00146A9F" w:rsidRDefault="00AB1A35" w:rsidP="00012E5B">
      <w:pPr>
        <w:rPr>
          <w:rFonts w:ascii="Times New Roman" w:hAnsi="Times New Roman" w:cs="Times New Roman"/>
          <w:b/>
        </w:rPr>
      </w:pPr>
    </w:p>
    <w:p w:rsidR="00AB1A35" w:rsidRPr="00146A9F" w:rsidRDefault="00AB1A35" w:rsidP="00012E5B">
      <w:pPr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  <w:b/>
        </w:rPr>
        <w:t xml:space="preserve">                                                                        Μιχάλης </w:t>
      </w:r>
      <w:proofErr w:type="spellStart"/>
      <w:r w:rsidRPr="00146A9F">
        <w:rPr>
          <w:rFonts w:ascii="Times New Roman" w:hAnsi="Times New Roman" w:cs="Times New Roman"/>
          <w:b/>
        </w:rPr>
        <w:t>Γεράνης</w:t>
      </w:r>
      <w:proofErr w:type="spellEnd"/>
    </w:p>
    <w:sectPr w:rsidR="00AB1A35" w:rsidRPr="00146A9F" w:rsidSect="003B2A33"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7700C84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812FC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CF3804"/>
    <w:multiLevelType w:val="hybridMultilevel"/>
    <w:tmpl w:val="5CD026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F3EB5"/>
    <w:multiLevelType w:val="hybridMultilevel"/>
    <w:tmpl w:val="EA98746E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467E3A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E5B"/>
    <w:rsid w:val="000070DE"/>
    <w:rsid w:val="00012E5B"/>
    <w:rsid w:val="00025880"/>
    <w:rsid w:val="00030CF1"/>
    <w:rsid w:val="00031A51"/>
    <w:rsid w:val="00032FE6"/>
    <w:rsid w:val="000343F6"/>
    <w:rsid w:val="00037C44"/>
    <w:rsid w:val="000411EA"/>
    <w:rsid w:val="00060B43"/>
    <w:rsid w:val="0009583E"/>
    <w:rsid w:val="000B1EFC"/>
    <w:rsid w:val="000B754F"/>
    <w:rsid w:val="000C5D58"/>
    <w:rsid w:val="000D0007"/>
    <w:rsid w:val="000D11B5"/>
    <w:rsid w:val="000D42F2"/>
    <w:rsid w:val="000D6436"/>
    <w:rsid w:val="000D6E1B"/>
    <w:rsid w:val="000F7286"/>
    <w:rsid w:val="0012655F"/>
    <w:rsid w:val="0013157F"/>
    <w:rsid w:val="00133E7A"/>
    <w:rsid w:val="00144396"/>
    <w:rsid w:val="00146A9F"/>
    <w:rsid w:val="00174613"/>
    <w:rsid w:val="00180DA7"/>
    <w:rsid w:val="001E680A"/>
    <w:rsid w:val="001F2C8B"/>
    <w:rsid w:val="001F4E70"/>
    <w:rsid w:val="00201649"/>
    <w:rsid w:val="002219CB"/>
    <w:rsid w:val="00227682"/>
    <w:rsid w:val="00245D1A"/>
    <w:rsid w:val="00262822"/>
    <w:rsid w:val="00271C49"/>
    <w:rsid w:val="0027454F"/>
    <w:rsid w:val="00284B5D"/>
    <w:rsid w:val="0029429C"/>
    <w:rsid w:val="00296263"/>
    <w:rsid w:val="002B09CE"/>
    <w:rsid w:val="002B49B7"/>
    <w:rsid w:val="002C13C8"/>
    <w:rsid w:val="002E3B0A"/>
    <w:rsid w:val="0032053A"/>
    <w:rsid w:val="00325B78"/>
    <w:rsid w:val="00365B4B"/>
    <w:rsid w:val="00372AFA"/>
    <w:rsid w:val="003A1024"/>
    <w:rsid w:val="003A1ACF"/>
    <w:rsid w:val="003B2A33"/>
    <w:rsid w:val="003B6985"/>
    <w:rsid w:val="003C0EC2"/>
    <w:rsid w:val="003C4249"/>
    <w:rsid w:val="003C5D1D"/>
    <w:rsid w:val="003D4A20"/>
    <w:rsid w:val="003E76D3"/>
    <w:rsid w:val="003F1296"/>
    <w:rsid w:val="00457118"/>
    <w:rsid w:val="004678D6"/>
    <w:rsid w:val="00491CA3"/>
    <w:rsid w:val="004962A0"/>
    <w:rsid w:val="004A6443"/>
    <w:rsid w:val="004B4B13"/>
    <w:rsid w:val="004B7355"/>
    <w:rsid w:val="004D3151"/>
    <w:rsid w:val="004D3AAF"/>
    <w:rsid w:val="00500AA6"/>
    <w:rsid w:val="005072D9"/>
    <w:rsid w:val="0052031F"/>
    <w:rsid w:val="005221C8"/>
    <w:rsid w:val="00534882"/>
    <w:rsid w:val="005358FA"/>
    <w:rsid w:val="00541CB0"/>
    <w:rsid w:val="00546D30"/>
    <w:rsid w:val="00573115"/>
    <w:rsid w:val="00576820"/>
    <w:rsid w:val="00592AF8"/>
    <w:rsid w:val="00594D74"/>
    <w:rsid w:val="00596EFF"/>
    <w:rsid w:val="005A241D"/>
    <w:rsid w:val="005A6277"/>
    <w:rsid w:val="005B1047"/>
    <w:rsid w:val="005B531E"/>
    <w:rsid w:val="005B6006"/>
    <w:rsid w:val="005C4719"/>
    <w:rsid w:val="005D1AAB"/>
    <w:rsid w:val="006362B9"/>
    <w:rsid w:val="00645170"/>
    <w:rsid w:val="00654A54"/>
    <w:rsid w:val="006902A4"/>
    <w:rsid w:val="006A008C"/>
    <w:rsid w:val="006B2B64"/>
    <w:rsid w:val="006C31FA"/>
    <w:rsid w:val="006F1DA7"/>
    <w:rsid w:val="006F3C67"/>
    <w:rsid w:val="00702770"/>
    <w:rsid w:val="0071460F"/>
    <w:rsid w:val="0072787C"/>
    <w:rsid w:val="007400AF"/>
    <w:rsid w:val="00743FE6"/>
    <w:rsid w:val="00766257"/>
    <w:rsid w:val="007665FA"/>
    <w:rsid w:val="00790F09"/>
    <w:rsid w:val="007968AA"/>
    <w:rsid w:val="007B5B3D"/>
    <w:rsid w:val="007D09D6"/>
    <w:rsid w:val="007D6BDA"/>
    <w:rsid w:val="007D74A3"/>
    <w:rsid w:val="007E0E51"/>
    <w:rsid w:val="007E4194"/>
    <w:rsid w:val="007F106E"/>
    <w:rsid w:val="008057F5"/>
    <w:rsid w:val="00806FA6"/>
    <w:rsid w:val="00831C30"/>
    <w:rsid w:val="008554BE"/>
    <w:rsid w:val="00855CEC"/>
    <w:rsid w:val="00856390"/>
    <w:rsid w:val="00863885"/>
    <w:rsid w:val="00892729"/>
    <w:rsid w:val="008B3104"/>
    <w:rsid w:val="008B3E13"/>
    <w:rsid w:val="008B3FE4"/>
    <w:rsid w:val="008C3224"/>
    <w:rsid w:val="008D72D2"/>
    <w:rsid w:val="008F0851"/>
    <w:rsid w:val="008F50D8"/>
    <w:rsid w:val="00900F5E"/>
    <w:rsid w:val="00903734"/>
    <w:rsid w:val="009247B9"/>
    <w:rsid w:val="009278EC"/>
    <w:rsid w:val="009570C7"/>
    <w:rsid w:val="009606FB"/>
    <w:rsid w:val="00964A89"/>
    <w:rsid w:val="00971BD9"/>
    <w:rsid w:val="00972883"/>
    <w:rsid w:val="009863F8"/>
    <w:rsid w:val="009924E3"/>
    <w:rsid w:val="00994422"/>
    <w:rsid w:val="009A7C6A"/>
    <w:rsid w:val="009B7334"/>
    <w:rsid w:val="009D04AE"/>
    <w:rsid w:val="009D1518"/>
    <w:rsid w:val="009D2A6E"/>
    <w:rsid w:val="009F1D04"/>
    <w:rsid w:val="00A02394"/>
    <w:rsid w:val="00A1134A"/>
    <w:rsid w:val="00A119F5"/>
    <w:rsid w:val="00A1745E"/>
    <w:rsid w:val="00A35529"/>
    <w:rsid w:val="00A43927"/>
    <w:rsid w:val="00A725D4"/>
    <w:rsid w:val="00A90CD3"/>
    <w:rsid w:val="00A91A37"/>
    <w:rsid w:val="00A963AB"/>
    <w:rsid w:val="00AA11B8"/>
    <w:rsid w:val="00AB1A35"/>
    <w:rsid w:val="00AC0813"/>
    <w:rsid w:val="00AE5D73"/>
    <w:rsid w:val="00AE6E67"/>
    <w:rsid w:val="00AF5BB1"/>
    <w:rsid w:val="00B13028"/>
    <w:rsid w:val="00B602D1"/>
    <w:rsid w:val="00B633F1"/>
    <w:rsid w:val="00B650FA"/>
    <w:rsid w:val="00B730B2"/>
    <w:rsid w:val="00BA10BF"/>
    <w:rsid w:val="00BA51C0"/>
    <w:rsid w:val="00BA5C9E"/>
    <w:rsid w:val="00BB16D4"/>
    <w:rsid w:val="00BB6C94"/>
    <w:rsid w:val="00BC0EED"/>
    <w:rsid w:val="00BC7165"/>
    <w:rsid w:val="00BF0305"/>
    <w:rsid w:val="00C436C2"/>
    <w:rsid w:val="00C57396"/>
    <w:rsid w:val="00C61CF2"/>
    <w:rsid w:val="00C63163"/>
    <w:rsid w:val="00C71907"/>
    <w:rsid w:val="00C72856"/>
    <w:rsid w:val="00C91D49"/>
    <w:rsid w:val="00CD3C53"/>
    <w:rsid w:val="00D02AC4"/>
    <w:rsid w:val="00D069AC"/>
    <w:rsid w:val="00D150C7"/>
    <w:rsid w:val="00D2338B"/>
    <w:rsid w:val="00D26AFC"/>
    <w:rsid w:val="00D334CC"/>
    <w:rsid w:val="00D400A7"/>
    <w:rsid w:val="00D6293D"/>
    <w:rsid w:val="00D97976"/>
    <w:rsid w:val="00DA3550"/>
    <w:rsid w:val="00DB2315"/>
    <w:rsid w:val="00DC303C"/>
    <w:rsid w:val="00DE69F0"/>
    <w:rsid w:val="00DE6C69"/>
    <w:rsid w:val="00E04970"/>
    <w:rsid w:val="00E134DA"/>
    <w:rsid w:val="00E1710B"/>
    <w:rsid w:val="00E33937"/>
    <w:rsid w:val="00E3658B"/>
    <w:rsid w:val="00E46101"/>
    <w:rsid w:val="00E51101"/>
    <w:rsid w:val="00E55038"/>
    <w:rsid w:val="00E6798C"/>
    <w:rsid w:val="00E763D3"/>
    <w:rsid w:val="00E834A4"/>
    <w:rsid w:val="00E83622"/>
    <w:rsid w:val="00E845F3"/>
    <w:rsid w:val="00E91AF3"/>
    <w:rsid w:val="00E9246B"/>
    <w:rsid w:val="00EB237A"/>
    <w:rsid w:val="00EE746A"/>
    <w:rsid w:val="00F22AB5"/>
    <w:rsid w:val="00F23AFE"/>
    <w:rsid w:val="00F36B1B"/>
    <w:rsid w:val="00F46012"/>
    <w:rsid w:val="00F654DC"/>
    <w:rsid w:val="00FA13AD"/>
    <w:rsid w:val="00FA4234"/>
    <w:rsid w:val="00FB5163"/>
    <w:rsid w:val="00FC5996"/>
    <w:rsid w:val="00FD7A0A"/>
    <w:rsid w:val="00FF24F8"/>
    <w:rsid w:val="00FF6056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0"/>
    <w:link w:val="1Char"/>
    <w:uiPriority w:val="99"/>
    <w:qFormat/>
    <w:rsid w:val="00806FA6"/>
    <w:pPr>
      <w:keepNext/>
      <w:widowControl w:val="0"/>
      <w:numPr>
        <w:numId w:val="4"/>
      </w:numPr>
      <w:jc w:val="center"/>
      <w:outlineLvl w:val="0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806FA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-">
    <w:name w:val="Hyperlink"/>
    <w:basedOn w:val="a1"/>
    <w:uiPriority w:val="99"/>
    <w:rsid w:val="00012E5B"/>
    <w:rPr>
      <w:rFonts w:cs="Times New Roman"/>
      <w:color w:val="0000FF"/>
      <w:u w:val="single"/>
    </w:rPr>
  </w:style>
  <w:style w:type="paragraph" w:styleId="a0">
    <w:name w:val="Body Text"/>
    <w:basedOn w:val="a"/>
    <w:link w:val="Char"/>
    <w:uiPriority w:val="99"/>
    <w:rsid w:val="00012E5B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1"/>
    <w:link w:val="a0"/>
    <w:uiPriority w:val="99"/>
    <w:locked/>
    <w:rsid w:val="00012E5B"/>
    <w:rPr>
      <w:rFonts w:ascii="Arial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rsid w:val="00012E5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locked/>
    <w:rsid w:val="00012E5B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B2A33"/>
    <w:pPr>
      <w:ind w:left="720"/>
      <w:contextualSpacing/>
    </w:pPr>
  </w:style>
  <w:style w:type="paragraph" w:customStyle="1" w:styleId="Char1">
    <w:name w:val="Char"/>
    <w:basedOn w:val="a"/>
    <w:uiPriority w:val="99"/>
    <w:semiHidden/>
    <w:rsid w:val="000D11B5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harCharChar">
    <w:name w:val="Char Char Char"/>
    <w:basedOn w:val="a"/>
    <w:uiPriority w:val="99"/>
    <w:semiHidden/>
    <w:rsid w:val="00491CA3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T">
    <w:name w:val="T"/>
    <w:basedOn w:val="a"/>
    <w:rsid w:val="00491CA3"/>
    <w:pPr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Char"/>
    <w:uiPriority w:val="99"/>
    <w:rsid w:val="00E134DA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1"/>
    <w:link w:val="3"/>
    <w:uiPriority w:val="99"/>
    <w:locked/>
    <w:rsid w:val="00E134DA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paragraph" w:styleId="Web">
    <w:name w:val="Normal (Web)"/>
    <w:basedOn w:val="a"/>
    <w:uiPriority w:val="99"/>
    <w:rsid w:val="00D2338B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eastAsia="el-GR"/>
    </w:rPr>
  </w:style>
  <w:style w:type="paragraph" w:customStyle="1" w:styleId="10">
    <w:name w:val="Επικεφαλίδα #1"/>
    <w:basedOn w:val="a"/>
    <w:rsid w:val="00C63163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  <w:style w:type="paragraph" w:styleId="2">
    <w:name w:val="Body Text 2"/>
    <w:basedOn w:val="a"/>
    <w:link w:val="2Char"/>
    <w:uiPriority w:val="99"/>
    <w:rsid w:val="00BB16D4"/>
    <w:pPr>
      <w:spacing w:after="120" w:line="480" w:lineRule="auto"/>
    </w:pPr>
  </w:style>
  <w:style w:type="character" w:customStyle="1" w:styleId="2Char">
    <w:name w:val="Σώμα κείμενου 2 Char"/>
    <w:basedOn w:val="a1"/>
    <w:link w:val="2"/>
    <w:uiPriority w:val="99"/>
    <w:locked/>
    <w:rsid w:val="00BB16D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11">
    <w:name w:val="Παράγραφος λίστας1"/>
    <w:basedOn w:val="a"/>
    <w:rsid w:val="003C5D1D"/>
    <w:pPr>
      <w:suppressAutoHyphens w:val="0"/>
      <w:ind w:left="720"/>
    </w:pPr>
    <w:rPr>
      <w:rFonts w:ascii="Times New Roman" w:eastAsia="Times New Roman" w:hAnsi="Times New Roman" w:cs="Times New Roman"/>
      <w:color w:val="auto"/>
      <w:lang w:eastAsia="el-GR"/>
    </w:rPr>
  </w:style>
  <w:style w:type="paragraph" w:customStyle="1" w:styleId="20">
    <w:name w:val="Παράγραφος λίστας2"/>
    <w:basedOn w:val="a"/>
    <w:rsid w:val="00060B43"/>
    <w:pPr>
      <w:suppressAutoHyphens w:val="0"/>
      <w:ind w:left="720"/>
    </w:pPr>
    <w:rPr>
      <w:rFonts w:ascii="Times New Roman" w:eastAsia="Times New Roman" w:hAnsi="Times New Roman" w:cs="Times New Roman"/>
      <w:color w:val="auto"/>
      <w:lang w:eastAsia="el-GR"/>
    </w:rPr>
  </w:style>
  <w:style w:type="paragraph" w:customStyle="1" w:styleId="western">
    <w:name w:val="western"/>
    <w:basedOn w:val="a"/>
    <w:rsid w:val="00964A8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6">
    <w:name w:val="Προεπιλογή"/>
    <w:rsid w:val="005B6006"/>
    <w:pPr>
      <w:tabs>
        <w:tab w:val="left" w:pos="720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customStyle="1" w:styleId="31">
    <w:name w:val="Σώμα κείμενου με εσοχή 31"/>
    <w:basedOn w:val="a"/>
    <w:uiPriority w:val="99"/>
    <w:rsid w:val="00E763D3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1703</Words>
  <Characters>11720</Characters>
  <Application>Microsoft Office Word</Application>
  <DocSecurity>0</DocSecurity>
  <Lines>97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3</cp:revision>
  <cp:lastPrinted>2015-04-23T09:56:00Z</cp:lastPrinted>
  <dcterms:created xsi:type="dcterms:W3CDTF">2015-04-23T09:25:00Z</dcterms:created>
  <dcterms:modified xsi:type="dcterms:W3CDTF">2015-04-23T10:43:00Z</dcterms:modified>
</cp:coreProperties>
</file>